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903BD" w14:textId="77777777" w:rsidR="001157AB" w:rsidRDefault="001157AB" w:rsidP="006473C5">
      <w:pPr>
        <w:pStyle w:val="Ttulo1"/>
      </w:pPr>
      <w:bookmarkStart w:id="0" w:name="_GoBack"/>
      <w:bookmarkEnd w:id="0"/>
    </w:p>
    <w:p w14:paraId="1C812AA0" w14:textId="77777777" w:rsidR="001157AB" w:rsidRDefault="001157AB" w:rsidP="006473C5">
      <w:pPr>
        <w:pStyle w:val="Ttulo1"/>
      </w:pPr>
    </w:p>
    <w:p w14:paraId="3CF789C8" w14:textId="77777777" w:rsidR="001157AB" w:rsidRPr="00E31D43" w:rsidRDefault="001157AB" w:rsidP="001157AB">
      <w:pPr>
        <w:jc w:val="both"/>
        <w:rPr>
          <w:iCs/>
          <w:sz w:val="28"/>
          <w:szCs w:val="28"/>
        </w:rPr>
      </w:pPr>
      <w:r w:rsidRPr="00E31D43">
        <w:rPr>
          <w:sz w:val="28"/>
          <w:szCs w:val="28"/>
        </w:rPr>
        <w:t xml:space="preserve">Dr. Eric </w:t>
      </w:r>
      <w:proofErr w:type="spellStart"/>
      <w:r w:rsidRPr="00E31D43">
        <w:rPr>
          <w:sz w:val="28"/>
          <w:szCs w:val="28"/>
        </w:rPr>
        <w:t>Winkel</w:t>
      </w:r>
      <w:proofErr w:type="spellEnd"/>
      <w:r w:rsidRPr="00E31D43">
        <w:rPr>
          <w:sz w:val="28"/>
          <w:szCs w:val="28"/>
        </w:rPr>
        <w:t xml:space="preserve"> has studied the </w:t>
      </w:r>
      <w:proofErr w:type="spellStart"/>
      <w:r w:rsidRPr="00E31D43">
        <w:rPr>
          <w:i/>
          <w:iCs/>
          <w:sz w:val="28"/>
          <w:szCs w:val="28"/>
        </w:rPr>
        <w:t>Futūḥāt</w:t>
      </w:r>
      <w:proofErr w:type="spellEnd"/>
      <w:r w:rsidRPr="00E31D43">
        <w:rPr>
          <w:i/>
          <w:iCs/>
          <w:sz w:val="28"/>
          <w:szCs w:val="28"/>
        </w:rPr>
        <w:t xml:space="preserve"> al-</w:t>
      </w:r>
      <w:proofErr w:type="spellStart"/>
      <w:r w:rsidRPr="00E31D43">
        <w:rPr>
          <w:i/>
          <w:iCs/>
          <w:sz w:val="28"/>
          <w:szCs w:val="28"/>
        </w:rPr>
        <w:t>Makkīya</w:t>
      </w:r>
      <w:proofErr w:type="spellEnd"/>
      <w:r w:rsidRPr="00E31D43">
        <w:rPr>
          <w:i/>
          <w:iCs/>
          <w:sz w:val="28"/>
          <w:szCs w:val="28"/>
        </w:rPr>
        <w:t xml:space="preserve"> </w:t>
      </w:r>
      <w:r w:rsidRPr="00E31D43">
        <w:rPr>
          <w:iCs/>
          <w:sz w:val="28"/>
          <w:szCs w:val="28"/>
        </w:rPr>
        <w:t xml:space="preserve">over 23 years. During his tenure as Senior Research Fellow at the International Institute of Advanced Islamic Studies (Malaysia), he explored connections between </w:t>
      </w:r>
      <w:proofErr w:type="spellStart"/>
      <w:r w:rsidRPr="00E31D43">
        <w:rPr>
          <w:sz w:val="28"/>
          <w:szCs w:val="28"/>
        </w:rPr>
        <w:t>Ibn</w:t>
      </w:r>
      <w:proofErr w:type="spellEnd"/>
      <w:r w:rsidRPr="00E31D43">
        <w:rPr>
          <w:sz w:val="28"/>
          <w:szCs w:val="28"/>
        </w:rPr>
        <w:t xml:space="preserve"> al-</w:t>
      </w:r>
      <w:proofErr w:type="spellStart"/>
      <w:r w:rsidRPr="00E31D43">
        <w:rPr>
          <w:sz w:val="28"/>
          <w:szCs w:val="28"/>
        </w:rPr>
        <w:t>ʿArabī’s</w:t>
      </w:r>
      <w:proofErr w:type="spellEnd"/>
      <w:r w:rsidRPr="00E31D43">
        <w:rPr>
          <w:sz w:val="28"/>
          <w:szCs w:val="28"/>
        </w:rPr>
        <w:t xml:space="preserve"> </w:t>
      </w:r>
      <w:proofErr w:type="gramStart"/>
      <w:r w:rsidRPr="00E31D43">
        <w:rPr>
          <w:sz w:val="28"/>
          <w:szCs w:val="28"/>
        </w:rPr>
        <w:t>vision and mathematics</w:t>
      </w:r>
      <w:proofErr w:type="gramEnd"/>
      <w:r w:rsidRPr="00E31D43">
        <w:rPr>
          <w:sz w:val="28"/>
          <w:szCs w:val="28"/>
        </w:rPr>
        <w:t xml:space="preserve"> and physics developed after the 19</w:t>
      </w:r>
      <w:r w:rsidRPr="00E31D43">
        <w:rPr>
          <w:sz w:val="28"/>
          <w:szCs w:val="28"/>
          <w:vertAlign w:val="superscript"/>
        </w:rPr>
        <w:t>th</w:t>
      </w:r>
      <w:r w:rsidRPr="00E31D43">
        <w:rPr>
          <w:sz w:val="28"/>
          <w:szCs w:val="28"/>
        </w:rPr>
        <w:t xml:space="preserve"> century. The mystical, strange world </w:t>
      </w:r>
      <w:proofErr w:type="spellStart"/>
      <w:r w:rsidRPr="00E31D43">
        <w:rPr>
          <w:sz w:val="28"/>
          <w:szCs w:val="28"/>
        </w:rPr>
        <w:t>Ibn</w:t>
      </w:r>
      <w:proofErr w:type="spellEnd"/>
      <w:r w:rsidRPr="00E31D43">
        <w:rPr>
          <w:sz w:val="28"/>
          <w:szCs w:val="28"/>
        </w:rPr>
        <w:t xml:space="preserve"> al-</w:t>
      </w:r>
      <w:proofErr w:type="spellStart"/>
      <w:r w:rsidRPr="00E31D43">
        <w:rPr>
          <w:sz w:val="28"/>
          <w:szCs w:val="28"/>
        </w:rPr>
        <w:t>ʿArabī</w:t>
      </w:r>
      <w:proofErr w:type="spellEnd"/>
      <w:r w:rsidRPr="00E31D43">
        <w:rPr>
          <w:sz w:val="28"/>
          <w:szCs w:val="28"/>
        </w:rPr>
        <w:t xml:space="preserve"> describes may be read as also the strange realm of quantum physics and </w:t>
      </w:r>
      <w:proofErr w:type="gramStart"/>
      <w:r w:rsidRPr="00E31D43">
        <w:rPr>
          <w:sz w:val="28"/>
          <w:szCs w:val="28"/>
        </w:rPr>
        <w:t>higher-dimensional</w:t>
      </w:r>
      <w:proofErr w:type="gramEnd"/>
      <w:r w:rsidRPr="00E31D43">
        <w:rPr>
          <w:sz w:val="28"/>
          <w:szCs w:val="28"/>
        </w:rPr>
        <w:t xml:space="preserve">, and fractal dimensional, topographies. Since 2012, the writer has been translating the </w:t>
      </w:r>
      <w:proofErr w:type="spellStart"/>
      <w:r w:rsidRPr="00E31D43">
        <w:rPr>
          <w:i/>
          <w:iCs/>
          <w:sz w:val="28"/>
          <w:szCs w:val="28"/>
        </w:rPr>
        <w:t>Futūḥāt</w:t>
      </w:r>
      <w:proofErr w:type="spellEnd"/>
      <w:r w:rsidRPr="00E31D43">
        <w:rPr>
          <w:i/>
          <w:iCs/>
          <w:sz w:val="28"/>
          <w:szCs w:val="28"/>
        </w:rPr>
        <w:t xml:space="preserve"> al-</w:t>
      </w:r>
      <w:proofErr w:type="spellStart"/>
      <w:r w:rsidRPr="00E31D43">
        <w:rPr>
          <w:i/>
          <w:iCs/>
          <w:sz w:val="28"/>
          <w:szCs w:val="28"/>
        </w:rPr>
        <w:t>Makkīya</w:t>
      </w:r>
      <w:proofErr w:type="spellEnd"/>
      <w:r w:rsidRPr="00E31D43">
        <w:rPr>
          <w:iCs/>
          <w:sz w:val="28"/>
          <w:szCs w:val="28"/>
        </w:rPr>
        <w:t xml:space="preserve">, intended to be the first complete, as well as most accurate and contemporary, translation into English of this masterwork, a project of at least seven years. Author of books and monographs on </w:t>
      </w:r>
      <w:proofErr w:type="spellStart"/>
      <w:r w:rsidRPr="00E31D43">
        <w:rPr>
          <w:sz w:val="28"/>
          <w:szCs w:val="28"/>
        </w:rPr>
        <w:t>Ibn</w:t>
      </w:r>
      <w:proofErr w:type="spellEnd"/>
      <w:r w:rsidRPr="00E31D43">
        <w:rPr>
          <w:sz w:val="28"/>
          <w:szCs w:val="28"/>
        </w:rPr>
        <w:t xml:space="preserve"> al-</w:t>
      </w:r>
      <w:proofErr w:type="spellStart"/>
      <w:r w:rsidRPr="00E31D43">
        <w:rPr>
          <w:sz w:val="28"/>
          <w:szCs w:val="28"/>
        </w:rPr>
        <w:t>ʿArabī</w:t>
      </w:r>
      <w:proofErr w:type="spellEnd"/>
      <w:r w:rsidRPr="00E31D43">
        <w:rPr>
          <w:sz w:val="28"/>
          <w:szCs w:val="28"/>
        </w:rPr>
        <w:t xml:space="preserve">, Islamic law, and the new sciences, and articles examining </w:t>
      </w:r>
      <w:proofErr w:type="spellStart"/>
      <w:r w:rsidRPr="00E31D43">
        <w:rPr>
          <w:sz w:val="28"/>
          <w:szCs w:val="28"/>
        </w:rPr>
        <w:t>Ibn</w:t>
      </w:r>
      <w:proofErr w:type="spellEnd"/>
      <w:r w:rsidRPr="00E31D43">
        <w:rPr>
          <w:sz w:val="28"/>
          <w:szCs w:val="28"/>
        </w:rPr>
        <w:t xml:space="preserve"> al-</w:t>
      </w:r>
      <w:proofErr w:type="spellStart"/>
      <w:r w:rsidRPr="00E31D43">
        <w:rPr>
          <w:sz w:val="28"/>
          <w:szCs w:val="28"/>
        </w:rPr>
        <w:t>ʿArabī’s</w:t>
      </w:r>
      <w:proofErr w:type="spellEnd"/>
      <w:r w:rsidRPr="00E31D43">
        <w:rPr>
          <w:sz w:val="28"/>
          <w:szCs w:val="28"/>
        </w:rPr>
        <w:t xml:space="preserve"> vision in light of contemporary mathematical physics, Dr. Eric </w:t>
      </w:r>
      <w:proofErr w:type="spellStart"/>
      <w:r w:rsidRPr="00E31D43">
        <w:rPr>
          <w:sz w:val="28"/>
          <w:szCs w:val="28"/>
        </w:rPr>
        <w:t>Winkel</w:t>
      </w:r>
      <w:proofErr w:type="spellEnd"/>
      <w:r w:rsidRPr="00E31D43">
        <w:rPr>
          <w:sz w:val="28"/>
          <w:szCs w:val="28"/>
        </w:rPr>
        <w:t xml:space="preserve"> is uniquely poised to connect these worlds.</w:t>
      </w:r>
    </w:p>
    <w:p w14:paraId="224D021C" w14:textId="77777777" w:rsidR="001157AB" w:rsidRDefault="001157AB" w:rsidP="006473C5">
      <w:pPr>
        <w:pStyle w:val="Ttulo1"/>
      </w:pPr>
    </w:p>
    <w:p w14:paraId="7F56B8AC" w14:textId="77777777" w:rsidR="001157AB" w:rsidRDefault="001157AB" w:rsidP="006473C5">
      <w:pPr>
        <w:pStyle w:val="Ttulo1"/>
      </w:pPr>
    </w:p>
    <w:p w14:paraId="75CFBEAD" w14:textId="39F1100D" w:rsidR="00E32BE0" w:rsidRDefault="002C49D8" w:rsidP="006473C5">
      <w:pPr>
        <w:pStyle w:val="Ttulo1"/>
      </w:pPr>
      <w:r>
        <w:rPr>
          <w:noProof/>
          <w:lang w:val="es-ES" w:eastAsia="es-ES"/>
        </w:rPr>
        <w:drawing>
          <wp:inline distT="0" distB="0" distL="0" distR="0" wp14:anchorId="3A8C81AA" wp14:editId="51EBF5BF">
            <wp:extent cx="1257300" cy="1887141"/>
            <wp:effectExtent l="0" t="0" r="0" b="0"/>
            <wp:docPr id="1" name="Picture 1" descr="HD:Users:ericwinkel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ericwinkel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09" cy="18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DF1F" w14:textId="77777777" w:rsidR="00E32BE0" w:rsidRDefault="00E32BE0" w:rsidP="006473C5">
      <w:pPr>
        <w:pStyle w:val="Ttulo1"/>
      </w:pPr>
    </w:p>
    <w:p w14:paraId="2071D40A" w14:textId="77777777" w:rsidR="00122B55" w:rsidRDefault="000C65DF" w:rsidP="006473C5">
      <w:pPr>
        <w:pStyle w:val="Ttulo1"/>
      </w:pPr>
      <w:r w:rsidRPr="00A44A90">
        <w:t xml:space="preserve">Dr. Eric A. </w:t>
      </w:r>
      <w:proofErr w:type="spellStart"/>
      <w:r w:rsidRPr="00A44A90">
        <w:t>Winke</w:t>
      </w:r>
      <w:r w:rsidR="00ED325A">
        <w:t>l</w:t>
      </w:r>
      <w:proofErr w:type="spellEnd"/>
    </w:p>
    <w:p w14:paraId="49E036CF" w14:textId="77777777" w:rsidR="00571F17" w:rsidRDefault="00B64270" w:rsidP="009065E4">
      <w:pPr>
        <w:rPr>
          <w:rFonts w:ascii="Arial" w:hAnsi="Arial"/>
          <w:sz w:val="22"/>
        </w:rPr>
      </w:pPr>
      <w:proofErr w:type="gramStart"/>
      <w:r w:rsidRPr="00A44A90">
        <w:rPr>
          <w:rFonts w:ascii="Arial" w:hAnsi="Arial"/>
          <w:sz w:val="22"/>
        </w:rPr>
        <w:t>e</w:t>
      </w:r>
      <w:r w:rsidR="00DD7D56" w:rsidRPr="00A44A90">
        <w:rPr>
          <w:rFonts w:ascii="Arial" w:hAnsi="Arial"/>
          <w:sz w:val="22"/>
        </w:rPr>
        <w:t>mail</w:t>
      </w:r>
      <w:proofErr w:type="gramEnd"/>
      <w:r w:rsidR="00DD7D56" w:rsidRPr="00A44A90">
        <w:rPr>
          <w:rFonts w:ascii="Arial" w:hAnsi="Arial"/>
          <w:sz w:val="22"/>
        </w:rPr>
        <w:t>:</w:t>
      </w:r>
      <w:r w:rsidR="00394796">
        <w:rPr>
          <w:rFonts w:ascii="Arial" w:hAnsi="Arial"/>
          <w:sz w:val="22"/>
        </w:rPr>
        <w:tab/>
      </w:r>
      <w:hyperlink r:id="rId8" w:history="1">
        <w:r w:rsidR="00571F17" w:rsidRPr="00E1617D">
          <w:rPr>
            <w:rStyle w:val="Hipervnculo"/>
            <w:rFonts w:ascii="Arial" w:hAnsi="Arial"/>
            <w:sz w:val="22"/>
          </w:rPr>
          <w:t>ericwinkel@ymail.com</w:t>
        </w:r>
      </w:hyperlink>
    </w:p>
    <w:p w14:paraId="39A37F5D" w14:textId="77777777" w:rsidR="00576768" w:rsidRPr="00571F17" w:rsidRDefault="00571F17" w:rsidP="009065E4">
      <w:pPr>
        <w:rPr>
          <w:sz w:val="22"/>
        </w:rPr>
      </w:pPr>
      <w:r w:rsidRPr="00571F17">
        <w:rPr>
          <w:sz w:val="22"/>
        </w:rPr>
        <w:t>PO Box 1688, Las Vegas, N</w:t>
      </w:r>
      <w:r w:rsidR="00C40FB6">
        <w:rPr>
          <w:sz w:val="22"/>
        </w:rPr>
        <w:t xml:space="preserve">ew </w:t>
      </w:r>
      <w:r w:rsidRPr="00571F17">
        <w:rPr>
          <w:sz w:val="22"/>
        </w:rPr>
        <w:t>M</w:t>
      </w:r>
      <w:r w:rsidR="00C40FB6">
        <w:rPr>
          <w:sz w:val="22"/>
        </w:rPr>
        <w:t>exico</w:t>
      </w:r>
      <w:r w:rsidRPr="00571F17">
        <w:rPr>
          <w:sz w:val="22"/>
        </w:rPr>
        <w:t xml:space="preserve"> 87701</w:t>
      </w:r>
    </w:p>
    <w:p w14:paraId="5059D64B" w14:textId="77777777" w:rsidR="009065E4" w:rsidRPr="009065E4" w:rsidRDefault="009065E4" w:rsidP="009065E4"/>
    <w:p w14:paraId="217EEE57" w14:textId="77777777" w:rsidR="000C65DF" w:rsidRDefault="00805F17" w:rsidP="006473C5">
      <w:pPr>
        <w:pStyle w:val="Ttulo1"/>
      </w:pPr>
      <w:r>
        <w:t>Education</w:t>
      </w:r>
    </w:p>
    <w:p w14:paraId="1D8A3315" w14:textId="77777777" w:rsidR="000C65DF" w:rsidRPr="00576768" w:rsidRDefault="000C65DF">
      <w:pPr>
        <w:rPr>
          <w:sz w:val="22"/>
        </w:rPr>
      </w:pPr>
      <w:r w:rsidRPr="00576768">
        <w:rPr>
          <w:b/>
          <w:sz w:val="22"/>
        </w:rPr>
        <w:t>University of South Carolina</w:t>
      </w:r>
      <w:r w:rsidRPr="00576768">
        <w:rPr>
          <w:sz w:val="22"/>
        </w:rPr>
        <w:t>, Columbia, South Carolina</w:t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  <w:t>1986-1988</w:t>
      </w:r>
    </w:p>
    <w:p w14:paraId="59D67E4D" w14:textId="77777777" w:rsidR="000C65DF" w:rsidRPr="00576768" w:rsidRDefault="000C65DF">
      <w:pPr>
        <w:rPr>
          <w:sz w:val="22"/>
        </w:rPr>
      </w:pPr>
      <w:r w:rsidRPr="00576768">
        <w:rPr>
          <w:sz w:val="22"/>
        </w:rPr>
        <w:t>Ph.D., Government and International Studies</w:t>
      </w:r>
    </w:p>
    <w:p w14:paraId="14B8295D" w14:textId="77777777" w:rsidR="00255919" w:rsidRDefault="000C65DF">
      <w:pPr>
        <w:rPr>
          <w:sz w:val="22"/>
        </w:rPr>
      </w:pPr>
      <w:r w:rsidRPr="00576768">
        <w:rPr>
          <w:sz w:val="22"/>
        </w:rPr>
        <w:t>“The Ontological Status of Politics in Islam”</w:t>
      </w:r>
    </w:p>
    <w:p w14:paraId="7817A302" w14:textId="77777777" w:rsidR="009065E4" w:rsidRDefault="009065E4">
      <w:pPr>
        <w:rPr>
          <w:b/>
          <w:sz w:val="22"/>
        </w:rPr>
      </w:pPr>
    </w:p>
    <w:p w14:paraId="3DD575D8" w14:textId="77777777" w:rsidR="000C65DF" w:rsidRPr="00576768" w:rsidRDefault="000C65DF">
      <w:pPr>
        <w:rPr>
          <w:sz w:val="22"/>
        </w:rPr>
      </w:pPr>
      <w:r w:rsidRPr="00576768">
        <w:rPr>
          <w:b/>
          <w:sz w:val="22"/>
        </w:rPr>
        <w:t>University of Pennsylvania</w:t>
      </w:r>
      <w:r w:rsidRPr="00576768">
        <w:rPr>
          <w:sz w:val="22"/>
        </w:rPr>
        <w:t>, Philadelphia, Pennsylvania</w:t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="00576768">
        <w:rPr>
          <w:sz w:val="22"/>
        </w:rPr>
        <w:tab/>
      </w:r>
      <w:r w:rsidRPr="00576768">
        <w:rPr>
          <w:sz w:val="22"/>
        </w:rPr>
        <w:t>1983-1985</w:t>
      </w:r>
    </w:p>
    <w:p w14:paraId="4116AB85" w14:textId="77777777" w:rsidR="000C65DF" w:rsidRPr="00576768" w:rsidRDefault="000C65DF">
      <w:pPr>
        <w:rPr>
          <w:sz w:val="22"/>
        </w:rPr>
      </w:pPr>
      <w:r w:rsidRPr="00576768">
        <w:rPr>
          <w:sz w:val="22"/>
        </w:rPr>
        <w:t>M.A., South Asia Studies</w:t>
      </w:r>
    </w:p>
    <w:p w14:paraId="1DBEF52B" w14:textId="77777777" w:rsidR="00255919" w:rsidRDefault="000C65DF">
      <w:pPr>
        <w:rPr>
          <w:sz w:val="22"/>
        </w:rPr>
      </w:pPr>
      <w:r w:rsidRPr="00576768">
        <w:rPr>
          <w:sz w:val="22"/>
        </w:rPr>
        <w:t>“Chinese Buddhist Pilgrims in India”</w:t>
      </w:r>
    </w:p>
    <w:p w14:paraId="41D04305" w14:textId="77777777" w:rsidR="009065E4" w:rsidRDefault="009065E4">
      <w:pPr>
        <w:rPr>
          <w:b/>
          <w:sz w:val="22"/>
        </w:rPr>
      </w:pPr>
    </w:p>
    <w:p w14:paraId="6DA7ECD5" w14:textId="77777777" w:rsidR="000C65DF" w:rsidRPr="00576768" w:rsidRDefault="000C65DF">
      <w:pPr>
        <w:rPr>
          <w:sz w:val="22"/>
        </w:rPr>
      </w:pPr>
      <w:r w:rsidRPr="00576768">
        <w:rPr>
          <w:b/>
          <w:sz w:val="22"/>
        </w:rPr>
        <w:t>Haverford College</w:t>
      </w:r>
      <w:r w:rsidRPr="00576768">
        <w:rPr>
          <w:sz w:val="22"/>
        </w:rPr>
        <w:t>, Haverford, Pennsylvania</w:t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="00576768">
        <w:rPr>
          <w:sz w:val="22"/>
        </w:rPr>
        <w:tab/>
      </w:r>
      <w:r w:rsidRPr="00576768">
        <w:rPr>
          <w:sz w:val="22"/>
        </w:rPr>
        <w:t>1980-1982</w:t>
      </w:r>
    </w:p>
    <w:p w14:paraId="5E35954C" w14:textId="77777777" w:rsidR="000C65DF" w:rsidRPr="00576768" w:rsidRDefault="000C65DF">
      <w:pPr>
        <w:rPr>
          <w:sz w:val="22"/>
        </w:rPr>
      </w:pPr>
      <w:r w:rsidRPr="00576768">
        <w:rPr>
          <w:sz w:val="22"/>
        </w:rPr>
        <w:lastRenderedPageBreak/>
        <w:t>B.A., Religion</w:t>
      </w:r>
    </w:p>
    <w:p w14:paraId="48AD706E" w14:textId="77777777" w:rsidR="00255919" w:rsidRDefault="000C65DF">
      <w:pPr>
        <w:rPr>
          <w:sz w:val="22"/>
        </w:rPr>
      </w:pPr>
      <w:r w:rsidRPr="00576768">
        <w:rPr>
          <w:sz w:val="22"/>
        </w:rPr>
        <w:t xml:space="preserve">“The Coptic and </w:t>
      </w:r>
      <w:proofErr w:type="spellStart"/>
      <w:r w:rsidRPr="00576768">
        <w:rPr>
          <w:sz w:val="22"/>
        </w:rPr>
        <w:t>Syriac</w:t>
      </w:r>
      <w:proofErr w:type="spellEnd"/>
      <w:r w:rsidRPr="00576768">
        <w:rPr>
          <w:sz w:val="22"/>
        </w:rPr>
        <w:t xml:space="preserve"> Basis of St. Chrysostom’s NT Text”</w:t>
      </w:r>
    </w:p>
    <w:p w14:paraId="40BF1469" w14:textId="77777777" w:rsidR="009065E4" w:rsidRDefault="009065E4">
      <w:pPr>
        <w:rPr>
          <w:b/>
          <w:sz w:val="22"/>
        </w:rPr>
      </w:pPr>
    </w:p>
    <w:p w14:paraId="7D7EE1EC" w14:textId="77777777" w:rsidR="000C65DF" w:rsidRPr="00576768" w:rsidRDefault="000C65DF">
      <w:pPr>
        <w:rPr>
          <w:sz w:val="22"/>
        </w:rPr>
      </w:pPr>
      <w:r w:rsidRPr="00576768">
        <w:rPr>
          <w:b/>
          <w:sz w:val="22"/>
        </w:rPr>
        <w:t>University of Delaware</w:t>
      </w:r>
      <w:r w:rsidRPr="00576768">
        <w:rPr>
          <w:sz w:val="22"/>
        </w:rPr>
        <w:t>, Newark, Delaware</w:t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  <w:t>1979-1980</w:t>
      </w:r>
    </w:p>
    <w:p w14:paraId="07AE1C84" w14:textId="77777777" w:rsidR="00255919" w:rsidRDefault="000C65DF">
      <w:pPr>
        <w:rPr>
          <w:sz w:val="22"/>
        </w:rPr>
      </w:pPr>
      <w:r w:rsidRPr="00576768">
        <w:rPr>
          <w:sz w:val="22"/>
        </w:rPr>
        <w:t>Freshman Honors Program</w:t>
      </w:r>
    </w:p>
    <w:p w14:paraId="3D889825" w14:textId="77777777" w:rsidR="009065E4" w:rsidRDefault="009065E4">
      <w:pPr>
        <w:rPr>
          <w:b/>
          <w:sz w:val="22"/>
        </w:rPr>
      </w:pPr>
    </w:p>
    <w:p w14:paraId="3C419304" w14:textId="77777777" w:rsidR="000C65DF" w:rsidRPr="00576768" w:rsidRDefault="000C65DF">
      <w:pPr>
        <w:rPr>
          <w:sz w:val="22"/>
        </w:rPr>
      </w:pPr>
      <w:r w:rsidRPr="00576768">
        <w:rPr>
          <w:b/>
          <w:sz w:val="22"/>
        </w:rPr>
        <w:t>International School of Geneva, Switzerland</w:t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="00576768">
        <w:rPr>
          <w:sz w:val="22"/>
        </w:rPr>
        <w:tab/>
      </w:r>
      <w:r w:rsidRPr="00576768">
        <w:rPr>
          <w:sz w:val="22"/>
        </w:rPr>
        <w:t>1974-1978</w:t>
      </w:r>
    </w:p>
    <w:p w14:paraId="3AB1D68C" w14:textId="77777777" w:rsidR="000C65DF" w:rsidRDefault="00464C16" w:rsidP="006473C5">
      <w:pPr>
        <w:pStyle w:val="Ttulo1"/>
      </w:pPr>
      <w:r>
        <w:t>Positions</w:t>
      </w:r>
    </w:p>
    <w:p w14:paraId="53808762" w14:textId="77777777" w:rsidR="00B64270" w:rsidRDefault="00B64270" w:rsidP="008969E6">
      <w:pPr>
        <w:rPr>
          <w:sz w:val="22"/>
        </w:rPr>
      </w:pPr>
      <w:r>
        <w:rPr>
          <w:sz w:val="22"/>
        </w:rPr>
        <w:t>IAIN (</w:t>
      </w:r>
      <w:proofErr w:type="spellStart"/>
      <w:r>
        <w:rPr>
          <w:sz w:val="22"/>
        </w:rPr>
        <w:t>I</w:t>
      </w:r>
      <w:r w:rsidR="00EF410D">
        <w:rPr>
          <w:sz w:val="22"/>
        </w:rPr>
        <w:t>nstitut</w:t>
      </w:r>
      <w:proofErr w:type="spellEnd"/>
      <w:r w:rsidR="00EF410D">
        <w:rPr>
          <w:sz w:val="22"/>
        </w:rPr>
        <w:t xml:space="preserve"> Agama Islam </w:t>
      </w:r>
      <w:proofErr w:type="spellStart"/>
      <w:r w:rsidR="00EF410D">
        <w:rPr>
          <w:sz w:val="22"/>
        </w:rPr>
        <w:t>Negeri</w:t>
      </w:r>
      <w:proofErr w:type="spellEnd"/>
      <w:r>
        <w:rPr>
          <w:sz w:val="22"/>
        </w:rPr>
        <w:t>)</w:t>
      </w:r>
      <w:r w:rsidR="00255919">
        <w:rPr>
          <w:sz w:val="22"/>
        </w:rPr>
        <w:tab/>
      </w:r>
      <w:r w:rsidR="00255919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11/2012-12/2012</w:t>
      </w:r>
    </w:p>
    <w:p w14:paraId="04D6A23B" w14:textId="77777777" w:rsidR="00B64270" w:rsidRPr="00B64270" w:rsidRDefault="00B64270" w:rsidP="00B64270">
      <w:pPr>
        <w:rPr>
          <w:b/>
          <w:sz w:val="22"/>
        </w:rPr>
      </w:pPr>
      <w:r w:rsidRPr="00B64270">
        <w:rPr>
          <w:b/>
          <w:sz w:val="22"/>
        </w:rPr>
        <w:t>Senior Fulbright Scholar</w:t>
      </w:r>
    </w:p>
    <w:p w14:paraId="391A6CED" w14:textId="77777777" w:rsidR="00255919" w:rsidRDefault="00255919" w:rsidP="008969E6">
      <w:pPr>
        <w:rPr>
          <w:sz w:val="22"/>
        </w:rPr>
      </w:pPr>
      <w:r>
        <w:rPr>
          <w:sz w:val="22"/>
        </w:rPr>
        <w:t>Medan, Indonesia</w:t>
      </w:r>
    </w:p>
    <w:p w14:paraId="45D1A27A" w14:textId="77777777" w:rsidR="009065E4" w:rsidRDefault="009065E4" w:rsidP="008969E6">
      <w:pPr>
        <w:rPr>
          <w:sz w:val="22"/>
        </w:rPr>
      </w:pPr>
    </w:p>
    <w:p w14:paraId="16530F1E" w14:textId="77777777" w:rsidR="008969E6" w:rsidRPr="00576768" w:rsidRDefault="00C42FBD" w:rsidP="008969E6">
      <w:pPr>
        <w:rPr>
          <w:sz w:val="22"/>
        </w:rPr>
      </w:pPr>
      <w:r w:rsidRPr="00576768">
        <w:rPr>
          <w:sz w:val="22"/>
        </w:rPr>
        <w:t>Institute of Advanced Islamic Studies (IAIS) Malaysia</w:t>
      </w:r>
      <w:r w:rsidR="008969E6" w:rsidRPr="00576768">
        <w:rPr>
          <w:sz w:val="22"/>
        </w:rPr>
        <w:tab/>
      </w:r>
      <w:r w:rsidR="008969E6" w:rsidRPr="00576768">
        <w:rPr>
          <w:sz w:val="22"/>
        </w:rPr>
        <w:tab/>
      </w:r>
      <w:r w:rsidR="008969E6" w:rsidRPr="00576768">
        <w:rPr>
          <w:sz w:val="22"/>
        </w:rPr>
        <w:tab/>
      </w:r>
      <w:r w:rsidR="00576768">
        <w:rPr>
          <w:sz w:val="22"/>
        </w:rPr>
        <w:tab/>
      </w:r>
      <w:r w:rsidR="008969E6" w:rsidRPr="00576768">
        <w:rPr>
          <w:sz w:val="22"/>
        </w:rPr>
        <w:t>5/2010-</w:t>
      </w:r>
      <w:r w:rsidR="00576768">
        <w:rPr>
          <w:sz w:val="22"/>
        </w:rPr>
        <w:t>5/2012</w:t>
      </w:r>
    </w:p>
    <w:p w14:paraId="0B77C1DA" w14:textId="77777777" w:rsidR="00C42FBD" w:rsidRPr="00576768" w:rsidRDefault="00C42FBD" w:rsidP="008969E6">
      <w:pPr>
        <w:rPr>
          <w:sz w:val="22"/>
        </w:rPr>
      </w:pPr>
      <w:r w:rsidRPr="00576768">
        <w:rPr>
          <w:b/>
          <w:bCs/>
          <w:sz w:val="22"/>
        </w:rPr>
        <w:t>Principal Research Fellow</w:t>
      </w:r>
      <w:r w:rsidRPr="00576768">
        <w:rPr>
          <w:b/>
          <w:bCs/>
          <w:sz w:val="22"/>
        </w:rPr>
        <w:tab/>
      </w:r>
      <w:r w:rsidRPr="00576768">
        <w:rPr>
          <w:b/>
          <w:bCs/>
          <w:sz w:val="22"/>
        </w:rPr>
        <w:tab/>
      </w:r>
      <w:r w:rsidRPr="00576768">
        <w:rPr>
          <w:b/>
          <w:bCs/>
          <w:sz w:val="22"/>
        </w:rPr>
        <w:tab/>
      </w:r>
      <w:r w:rsidRPr="00576768">
        <w:rPr>
          <w:b/>
          <w:bCs/>
          <w:sz w:val="22"/>
        </w:rPr>
        <w:tab/>
      </w:r>
      <w:r w:rsidRPr="00576768">
        <w:rPr>
          <w:b/>
          <w:bCs/>
          <w:sz w:val="22"/>
        </w:rPr>
        <w:tab/>
      </w:r>
      <w:r w:rsidRPr="00576768">
        <w:rPr>
          <w:b/>
          <w:bCs/>
          <w:sz w:val="22"/>
        </w:rPr>
        <w:tab/>
      </w:r>
      <w:r w:rsidRPr="00576768">
        <w:rPr>
          <w:b/>
          <w:bCs/>
          <w:sz w:val="22"/>
        </w:rPr>
        <w:tab/>
      </w:r>
    </w:p>
    <w:p w14:paraId="0C547468" w14:textId="77777777" w:rsidR="00255919" w:rsidRDefault="00255919">
      <w:pPr>
        <w:rPr>
          <w:sz w:val="22"/>
        </w:rPr>
      </w:pPr>
      <w:r>
        <w:rPr>
          <w:sz w:val="22"/>
        </w:rPr>
        <w:t>Kuala Lumpur, Malaysia</w:t>
      </w:r>
    </w:p>
    <w:p w14:paraId="1F0273B4" w14:textId="77777777" w:rsidR="009065E4" w:rsidRDefault="009065E4">
      <w:pPr>
        <w:rPr>
          <w:sz w:val="22"/>
        </w:rPr>
      </w:pPr>
    </w:p>
    <w:p w14:paraId="3C1D8387" w14:textId="77777777" w:rsidR="000C65DF" w:rsidRPr="00576768" w:rsidRDefault="000C65DF">
      <w:pPr>
        <w:rPr>
          <w:sz w:val="22"/>
        </w:rPr>
      </w:pPr>
      <w:r w:rsidRPr="00576768">
        <w:rPr>
          <w:sz w:val="22"/>
        </w:rPr>
        <w:t>Pecos High School</w:t>
      </w:r>
      <w:r w:rsidR="008969E6" w:rsidRPr="00576768">
        <w:rPr>
          <w:sz w:val="22"/>
        </w:rPr>
        <w:tab/>
      </w:r>
      <w:r w:rsidR="008969E6" w:rsidRPr="00576768">
        <w:rPr>
          <w:sz w:val="22"/>
        </w:rPr>
        <w:tab/>
      </w:r>
      <w:r w:rsidR="008969E6" w:rsidRPr="00576768">
        <w:rPr>
          <w:sz w:val="22"/>
        </w:rPr>
        <w:tab/>
      </w:r>
      <w:r w:rsidR="008969E6" w:rsidRPr="00576768">
        <w:rPr>
          <w:sz w:val="22"/>
        </w:rPr>
        <w:tab/>
      </w:r>
      <w:r w:rsidR="008969E6" w:rsidRPr="00576768">
        <w:rPr>
          <w:sz w:val="22"/>
        </w:rPr>
        <w:tab/>
      </w:r>
      <w:r w:rsidR="008969E6" w:rsidRPr="00576768">
        <w:rPr>
          <w:sz w:val="22"/>
        </w:rPr>
        <w:tab/>
      </w:r>
      <w:r w:rsidR="008969E6" w:rsidRPr="00576768">
        <w:rPr>
          <w:sz w:val="22"/>
        </w:rPr>
        <w:tab/>
      </w:r>
      <w:r w:rsidR="008969E6" w:rsidRPr="00576768">
        <w:rPr>
          <w:sz w:val="22"/>
        </w:rPr>
        <w:tab/>
        <w:t>8/2009-10/2009</w:t>
      </w:r>
    </w:p>
    <w:p w14:paraId="534BA24A" w14:textId="77777777" w:rsidR="00B621EB" w:rsidRPr="00576768" w:rsidRDefault="00B621EB" w:rsidP="008969E6">
      <w:pPr>
        <w:rPr>
          <w:sz w:val="22"/>
        </w:rPr>
      </w:pPr>
      <w:r w:rsidRPr="00576768">
        <w:rPr>
          <w:b/>
          <w:bCs/>
          <w:sz w:val="22"/>
        </w:rPr>
        <w:t>Math Teacher</w:t>
      </w:r>
      <w:r w:rsidRPr="00576768">
        <w:rPr>
          <w:b/>
          <w:bCs/>
          <w:sz w:val="22"/>
        </w:rPr>
        <w:tab/>
      </w:r>
      <w:r w:rsidRPr="00576768">
        <w:rPr>
          <w:b/>
          <w:bCs/>
          <w:sz w:val="22"/>
        </w:rPr>
        <w:tab/>
      </w:r>
      <w:r w:rsidRPr="00576768">
        <w:rPr>
          <w:b/>
          <w:bCs/>
          <w:sz w:val="22"/>
        </w:rPr>
        <w:tab/>
      </w:r>
      <w:r w:rsidRPr="00576768">
        <w:rPr>
          <w:b/>
          <w:bCs/>
          <w:sz w:val="22"/>
        </w:rPr>
        <w:tab/>
      </w:r>
      <w:r w:rsidRPr="00576768">
        <w:rPr>
          <w:b/>
          <w:bCs/>
          <w:sz w:val="22"/>
        </w:rPr>
        <w:tab/>
      </w:r>
      <w:r w:rsidRPr="00576768">
        <w:rPr>
          <w:b/>
          <w:bCs/>
          <w:sz w:val="22"/>
        </w:rPr>
        <w:tab/>
      </w:r>
      <w:r w:rsidRPr="00576768">
        <w:rPr>
          <w:b/>
          <w:bCs/>
          <w:sz w:val="22"/>
        </w:rPr>
        <w:tab/>
      </w:r>
      <w:r w:rsidRPr="00576768">
        <w:rPr>
          <w:b/>
          <w:bCs/>
          <w:sz w:val="22"/>
        </w:rPr>
        <w:tab/>
      </w:r>
    </w:p>
    <w:p w14:paraId="179DDF54" w14:textId="77777777" w:rsidR="000C65DF" w:rsidRPr="00576768" w:rsidRDefault="000C65DF" w:rsidP="00B621EB">
      <w:pPr>
        <w:rPr>
          <w:sz w:val="22"/>
        </w:rPr>
      </w:pPr>
      <w:r w:rsidRPr="00576768">
        <w:rPr>
          <w:sz w:val="22"/>
        </w:rPr>
        <w:t>Pecos, New Mexico</w:t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</w:p>
    <w:p w14:paraId="1E8D6951" w14:textId="77777777" w:rsidR="009065E4" w:rsidRDefault="009065E4" w:rsidP="008969E6">
      <w:pPr>
        <w:rPr>
          <w:sz w:val="22"/>
        </w:rPr>
      </w:pPr>
    </w:p>
    <w:p w14:paraId="320E0D10" w14:textId="77777777" w:rsidR="008969E6" w:rsidRPr="00576768" w:rsidRDefault="008969E6" w:rsidP="008969E6">
      <w:pPr>
        <w:rPr>
          <w:sz w:val="22"/>
        </w:rPr>
      </w:pPr>
      <w:r w:rsidRPr="00576768">
        <w:rPr>
          <w:sz w:val="22"/>
        </w:rPr>
        <w:t>National College of Arts</w:t>
      </w:r>
      <w:r w:rsidR="00255919">
        <w:rPr>
          <w:sz w:val="22"/>
        </w:rPr>
        <w:tab/>
      </w:r>
      <w:r w:rsidR="00255919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  <w:t>6/2008-3/2009</w:t>
      </w:r>
    </w:p>
    <w:p w14:paraId="6017E0F9" w14:textId="77777777" w:rsidR="008969E6" w:rsidRPr="00576768" w:rsidRDefault="000C65DF">
      <w:pPr>
        <w:rPr>
          <w:sz w:val="22"/>
        </w:rPr>
      </w:pPr>
      <w:r w:rsidRPr="00576768">
        <w:rPr>
          <w:sz w:val="22"/>
        </w:rPr>
        <w:t xml:space="preserve">Higher Education Commission </w:t>
      </w:r>
    </w:p>
    <w:p w14:paraId="0F1E9936" w14:textId="77777777" w:rsidR="00B621EB" w:rsidRPr="00576768" w:rsidRDefault="000C65DF" w:rsidP="008969E6">
      <w:pPr>
        <w:rPr>
          <w:sz w:val="22"/>
        </w:rPr>
      </w:pPr>
      <w:r w:rsidRPr="00576768">
        <w:rPr>
          <w:b/>
          <w:bCs/>
          <w:sz w:val="22"/>
        </w:rPr>
        <w:t>Foreign Faculty Member</w:t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="008969E6" w:rsidRPr="00576768">
        <w:rPr>
          <w:sz w:val="22"/>
        </w:rPr>
        <w:tab/>
      </w:r>
      <w:r w:rsidR="008969E6" w:rsidRPr="00576768">
        <w:rPr>
          <w:sz w:val="22"/>
        </w:rPr>
        <w:tab/>
      </w:r>
      <w:r w:rsidR="008969E6" w:rsidRPr="00576768">
        <w:rPr>
          <w:sz w:val="22"/>
        </w:rPr>
        <w:tab/>
      </w:r>
      <w:r w:rsidR="008969E6" w:rsidRPr="00576768">
        <w:rPr>
          <w:sz w:val="22"/>
        </w:rPr>
        <w:tab/>
      </w:r>
    </w:p>
    <w:p w14:paraId="23E85D8C" w14:textId="77777777" w:rsidR="00255919" w:rsidRDefault="00255919">
      <w:pPr>
        <w:rPr>
          <w:sz w:val="22"/>
        </w:rPr>
      </w:pPr>
      <w:r>
        <w:rPr>
          <w:sz w:val="22"/>
        </w:rPr>
        <w:t>Lahore, Pakistan</w:t>
      </w:r>
    </w:p>
    <w:p w14:paraId="24598ECA" w14:textId="77777777" w:rsidR="009065E4" w:rsidRDefault="009065E4">
      <w:pPr>
        <w:rPr>
          <w:sz w:val="22"/>
        </w:rPr>
      </w:pPr>
    </w:p>
    <w:p w14:paraId="1AC7A770" w14:textId="77777777" w:rsidR="000C65DF" w:rsidRPr="00576768" w:rsidRDefault="000C65DF">
      <w:pPr>
        <w:rPr>
          <w:sz w:val="22"/>
        </w:rPr>
      </w:pPr>
      <w:r w:rsidRPr="00576768">
        <w:rPr>
          <w:sz w:val="22"/>
        </w:rPr>
        <w:t>Bridge Academy Charter School</w:t>
      </w:r>
      <w:r w:rsidR="00255919">
        <w:rPr>
          <w:sz w:val="22"/>
        </w:rPr>
        <w:tab/>
      </w:r>
      <w:r w:rsidR="00255919">
        <w:rPr>
          <w:sz w:val="22"/>
        </w:rPr>
        <w:tab/>
      </w:r>
      <w:r w:rsidR="00255919">
        <w:rPr>
          <w:sz w:val="22"/>
        </w:rPr>
        <w:tab/>
      </w:r>
      <w:r w:rsidR="00255919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  <w:t>2001 – 5/2008</w:t>
      </w:r>
    </w:p>
    <w:p w14:paraId="786F352C" w14:textId="77777777" w:rsidR="000C65DF" w:rsidRPr="00576768" w:rsidRDefault="000C65DF">
      <w:pPr>
        <w:rPr>
          <w:sz w:val="22"/>
        </w:rPr>
      </w:pPr>
      <w:r w:rsidRPr="00576768">
        <w:rPr>
          <w:b/>
          <w:sz w:val="22"/>
        </w:rPr>
        <w:t>Co-founder and Teacher</w:t>
      </w:r>
    </w:p>
    <w:p w14:paraId="5D57CFBF" w14:textId="77777777" w:rsidR="00255919" w:rsidRDefault="00255919">
      <w:pPr>
        <w:rPr>
          <w:sz w:val="22"/>
        </w:rPr>
      </w:pPr>
      <w:r>
        <w:rPr>
          <w:sz w:val="22"/>
        </w:rPr>
        <w:t>Las Vegas, New Mexico</w:t>
      </w:r>
    </w:p>
    <w:p w14:paraId="0CC9A87C" w14:textId="77777777" w:rsidR="009065E4" w:rsidRDefault="009065E4">
      <w:pPr>
        <w:rPr>
          <w:sz w:val="22"/>
        </w:rPr>
      </w:pPr>
    </w:p>
    <w:p w14:paraId="2F514536" w14:textId="77777777" w:rsidR="000C65DF" w:rsidRPr="00576768" w:rsidRDefault="00255919">
      <w:pPr>
        <w:rPr>
          <w:sz w:val="22"/>
        </w:rPr>
      </w:pPr>
      <w:r>
        <w:rPr>
          <w:sz w:val="22"/>
        </w:rPr>
        <w:t>University of Malaya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C65DF" w:rsidRPr="00576768">
        <w:rPr>
          <w:sz w:val="22"/>
        </w:rPr>
        <w:tab/>
      </w:r>
      <w:r w:rsidR="000C65DF" w:rsidRPr="00576768">
        <w:rPr>
          <w:sz w:val="22"/>
        </w:rPr>
        <w:tab/>
      </w:r>
      <w:r w:rsidR="000C65DF" w:rsidRPr="00576768">
        <w:rPr>
          <w:sz w:val="22"/>
        </w:rPr>
        <w:tab/>
      </w:r>
      <w:r w:rsidR="000C65DF" w:rsidRPr="00576768">
        <w:rPr>
          <w:sz w:val="22"/>
        </w:rPr>
        <w:tab/>
      </w:r>
      <w:r w:rsidR="00576768">
        <w:rPr>
          <w:sz w:val="22"/>
        </w:rPr>
        <w:tab/>
      </w:r>
      <w:r w:rsidR="000C65DF" w:rsidRPr="00576768">
        <w:rPr>
          <w:sz w:val="22"/>
        </w:rPr>
        <w:t>Summer 2007</w:t>
      </w:r>
    </w:p>
    <w:p w14:paraId="5BD8E9E1" w14:textId="77777777" w:rsidR="005A1FC6" w:rsidRPr="00A0778E" w:rsidRDefault="005A1FC6" w:rsidP="005A1FC6">
      <w:pPr>
        <w:rPr>
          <w:b/>
          <w:sz w:val="22"/>
        </w:rPr>
      </w:pPr>
      <w:r w:rsidRPr="00A0778E">
        <w:rPr>
          <w:b/>
          <w:sz w:val="22"/>
        </w:rPr>
        <w:t>Senior Fulbright Scholar</w:t>
      </w:r>
    </w:p>
    <w:p w14:paraId="2B913E99" w14:textId="77777777" w:rsidR="00255919" w:rsidRDefault="00255919">
      <w:pPr>
        <w:rPr>
          <w:sz w:val="22"/>
        </w:rPr>
      </w:pPr>
      <w:r w:rsidRPr="00576768">
        <w:rPr>
          <w:sz w:val="22"/>
        </w:rPr>
        <w:t>Kuala Lumpur, Malaysia</w:t>
      </w:r>
    </w:p>
    <w:p w14:paraId="7E1B2F99" w14:textId="77777777" w:rsidR="009065E4" w:rsidRDefault="009065E4">
      <w:pPr>
        <w:rPr>
          <w:sz w:val="22"/>
        </w:rPr>
      </w:pPr>
    </w:p>
    <w:p w14:paraId="73FDED60" w14:textId="77777777" w:rsidR="000C65DF" w:rsidRPr="00576768" w:rsidRDefault="000C65DF">
      <w:pPr>
        <w:rPr>
          <w:sz w:val="22"/>
        </w:rPr>
      </w:pPr>
      <w:r w:rsidRPr="00576768">
        <w:rPr>
          <w:sz w:val="22"/>
        </w:rPr>
        <w:t>University of Malaya</w:t>
      </w:r>
      <w:r w:rsidRPr="00576768">
        <w:rPr>
          <w:sz w:val="22"/>
        </w:rPr>
        <w:tab/>
      </w:r>
      <w:r w:rsidR="00255919">
        <w:rPr>
          <w:sz w:val="22"/>
        </w:rPr>
        <w:tab/>
      </w:r>
      <w:r w:rsidR="00255919">
        <w:rPr>
          <w:sz w:val="22"/>
        </w:rPr>
        <w:tab/>
      </w:r>
      <w:r w:rsidR="00255919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Pr="00576768">
        <w:rPr>
          <w:sz w:val="22"/>
        </w:rPr>
        <w:tab/>
      </w:r>
      <w:r w:rsidR="00576768">
        <w:rPr>
          <w:sz w:val="22"/>
        </w:rPr>
        <w:tab/>
      </w:r>
      <w:r w:rsidRPr="00576768">
        <w:rPr>
          <w:sz w:val="22"/>
        </w:rPr>
        <w:t xml:space="preserve">Summer 2006 </w:t>
      </w:r>
      <w:r w:rsidRPr="00576768">
        <w:rPr>
          <w:sz w:val="22"/>
        </w:rPr>
        <w:tab/>
      </w:r>
    </w:p>
    <w:p w14:paraId="6F88722F" w14:textId="77777777" w:rsidR="005A1FC6" w:rsidRPr="00A0778E" w:rsidRDefault="005A1FC6" w:rsidP="005A1FC6">
      <w:pPr>
        <w:rPr>
          <w:b/>
          <w:sz w:val="22"/>
        </w:rPr>
      </w:pPr>
      <w:r w:rsidRPr="00A0778E">
        <w:rPr>
          <w:b/>
          <w:sz w:val="22"/>
        </w:rPr>
        <w:t>Visiting Scholar</w:t>
      </w:r>
    </w:p>
    <w:p w14:paraId="60916E15" w14:textId="77777777" w:rsidR="000C65DF" w:rsidRPr="00255919" w:rsidRDefault="00255919" w:rsidP="00255919">
      <w:r w:rsidRPr="00576768">
        <w:rPr>
          <w:sz w:val="22"/>
        </w:rPr>
        <w:t>Kuala Lumpur, Malaysia</w:t>
      </w:r>
      <w:r w:rsidR="00091798">
        <w:rPr>
          <w:sz w:val="22"/>
        </w:rPr>
        <w:t>.</w:t>
      </w:r>
    </w:p>
    <w:p w14:paraId="463902F4" w14:textId="77777777" w:rsidR="00B8704F" w:rsidRPr="00B8704F" w:rsidRDefault="00394796" w:rsidP="006473C5">
      <w:pPr>
        <w:pStyle w:val="Ttulo1"/>
      </w:pPr>
      <w:r>
        <w:t>A</w:t>
      </w:r>
      <w:r w:rsidR="00576768">
        <w:t>ddresses</w:t>
      </w:r>
    </w:p>
    <w:p w14:paraId="143336FD" w14:textId="77777777" w:rsidR="00B8704F" w:rsidRPr="00B8704F" w:rsidRDefault="00B8704F" w:rsidP="009E70AD">
      <w:pPr>
        <w:rPr>
          <w:sz w:val="22"/>
        </w:rPr>
      </w:pPr>
      <w:r>
        <w:rPr>
          <w:sz w:val="22"/>
        </w:rPr>
        <w:t xml:space="preserve">Lecture series on the </w:t>
      </w:r>
      <w:proofErr w:type="spellStart"/>
      <w:r>
        <w:rPr>
          <w:i/>
          <w:sz w:val="22"/>
        </w:rPr>
        <w:t>Futūḥāt</w:t>
      </w:r>
      <w:proofErr w:type="spellEnd"/>
      <w:r>
        <w:rPr>
          <w:i/>
          <w:sz w:val="22"/>
        </w:rPr>
        <w:t xml:space="preserve"> al-</w:t>
      </w:r>
      <w:proofErr w:type="spellStart"/>
      <w:r>
        <w:rPr>
          <w:i/>
          <w:sz w:val="22"/>
        </w:rPr>
        <w:t>Makkīyah</w:t>
      </w:r>
      <w:proofErr w:type="spellEnd"/>
      <w:r>
        <w:rPr>
          <w:sz w:val="22"/>
        </w:rPr>
        <w:t xml:space="preserve"> for </w:t>
      </w:r>
      <w:proofErr w:type="spellStart"/>
      <w:r>
        <w:rPr>
          <w:sz w:val="22"/>
        </w:rPr>
        <w:t>H</w:t>
      </w:r>
      <w:r w:rsidR="002D671C">
        <w:rPr>
          <w:sz w:val="22"/>
        </w:rPr>
        <w:t>ijaz</w:t>
      </w:r>
      <w:proofErr w:type="spellEnd"/>
      <w:r w:rsidR="002D671C">
        <w:rPr>
          <w:sz w:val="22"/>
        </w:rPr>
        <w:t xml:space="preserve"> College, UK, September 3-15</w:t>
      </w:r>
      <w:r>
        <w:rPr>
          <w:sz w:val="22"/>
        </w:rPr>
        <w:t>, 2014.</w:t>
      </w:r>
    </w:p>
    <w:p w14:paraId="0BD1546A" w14:textId="77777777" w:rsidR="00B8704F" w:rsidRDefault="00B8704F" w:rsidP="009E70AD">
      <w:pPr>
        <w:rPr>
          <w:sz w:val="22"/>
        </w:rPr>
      </w:pPr>
      <w:r>
        <w:rPr>
          <w:sz w:val="22"/>
        </w:rPr>
        <w:t>Lecture on “The Grammar of the Cosmos,” Oxford, UK, September 13, 2014.</w:t>
      </w:r>
    </w:p>
    <w:p w14:paraId="78A02B70" w14:textId="77777777" w:rsidR="009E70AD" w:rsidRDefault="00B8704F" w:rsidP="009E70AD">
      <w:pPr>
        <w:rPr>
          <w:rFonts w:ascii="JaghbUni" w:hAnsi="JaghbUni" w:cs="JaghbUni"/>
          <w:iCs/>
          <w:sz w:val="22"/>
          <w:szCs w:val="22"/>
        </w:rPr>
      </w:pPr>
      <w:r>
        <w:rPr>
          <w:sz w:val="22"/>
        </w:rPr>
        <w:t>L</w:t>
      </w:r>
      <w:r w:rsidR="009E70AD">
        <w:rPr>
          <w:sz w:val="22"/>
        </w:rPr>
        <w:t xml:space="preserve">ecture on “The </w:t>
      </w:r>
      <w:proofErr w:type="spellStart"/>
      <w:r w:rsidR="009E70AD">
        <w:rPr>
          <w:rFonts w:ascii="JaghbUni" w:hAnsi="JaghbUni" w:cs="JaghbUni"/>
          <w:i/>
          <w:iCs/>
          <w:sz w:val="22"/>
          <w:szCs w:val="22"/>
        </w:rPr>
        <w:t>Futūḥāt</w:t>
      </w:r>
      <w:proofErr w:type="spellEnd"/>
      <w:r w:rsidR="009E70AD">
        <w:rPr>
          <w:rFonts w:ascii="JaghbUni" w:hAnsi="JaghbUni" w:cs="JaghbUni"/>
          <w:i/>
          <w:iCs/>
          <w:sz w:val="22"/>
          <w:szCs w:val="22"/>
        </w:rPr>
        <w:t xml:space="preserve"> al-</w:t>
      </w:r>
      <w:proofErr w:type="spellStart"/>
      <w:r w:rsidR="009E70AD">
        <w:rPr>
          <w:rFonts w:ascii="JaghbUni" w:hAnsi="JaghbUni" w:cs="JaghbUni"/>
          <w:i/>
          <w:iCs/>
          <w:sz w:val="22"/>
          <w:szCs w:val="22"/>
        </w:rPr>
        <w:t>Makkīyah</w:t>
      </w:r>
      <w:proofErr w:type="spellEnd"/>
      <w:r w:rsidR="009E70AD">
        <w:rPr>
          <w:rFonts w:ascii="JaghbUni" w:hAnsi="JaghbUni" w:cs="JaghbUni"/>
          <w:i/>
          <w:iCs/>
          <w:sz w:val="22"/>
          <w:szCs w:val="22"/>
        </w:rPr>
        <w:t xml:space="preserve"> </w:t>
      </w:r>
      <w:r w:rsidR="009E70AD">
        <w:rPr>
          <w:rFonts w:ascii="JaghbUni" w:hAnsi="JaghbUni" w:cs="JaghbUni"/>
          <w:iCs/>
          <w:sz w:val="22"/>
          <w:szCs w:val="22"/>
        </w:rPr>
        <w:t xml:space="preserve">Translation Project,” </w:t>
      </w:r>
      <w:proofErr w:type="spellStart"/>
      <w:r w:rsidR="009E70AD">
        <w:rPr>
          <w:rFonts w:ascii="JaghbUni" w:hAnsi="JaghbUni" w:cs="JaghbUni"/>
          <w:iCs/>
          <w:sz w:val="22"/>
          <w:szCs w:val="22"/>
        </w:rPr>
        <w:t>Nur-Ashki</w:t>
      </w:r>
      <w:proofErr w:type="spellEnd"/>
      <w:r w:rsidR="009E70AD">
        <w:rPr>
          <w:rFonts w:ascii="JaghbUni" w:hAnsi="JaghbUni" w:cs="JaghbUni"/>
          <w:iCs/>
          <w:sz w:val="22"/>
          <w:szCs w:val="22"/>
        </w:rPr>
        <w:t xml:space="preserve"> </w:t>
      </w:r>
      <w:proofErr w:type="spellStart"/>
      <w:r w:rsidR="009E70AD">
        <w:rPr>
          <w:rFonts w:ascii="JaghbUni" w:hAnsi="JaghbUni" w:cs="JaghbUni"/>
          <w:iCs/>
          <w:sz w:val="22"/>
          <w:szCs w:val="22"/>
        </w:rPr>
        <w:t>Jerrahi</w:t>
      </w:r>
      <w:proofErr w:type="spellEnd"/>
      <w:r w:rsidR="009E70AD">
        <w:rPr>
          <w:rFonts w:ascii="JaghbUni" w:hAnsi="JaghbUni" w:cs="JaghbUni"/>
          <w:iCs/>
          <w:sz w:val="22"/>
          <w:szCs w:val="22"/>
        </w:rPr>
        <w:t xml:space="preserve"> </w:t>
      </w:r>
      <w:proofErr w:type="spellStart"/>
      <w:r w:rsidR="009E70AD">
        <w:rPr>
          <w:rFonts w:ascii="JaghbUni" w:hAnsi="JaghbUni" w:cs="JaghbUni"/>
          <w:iCs/>
          <w:sz w:val="22"/>
          <w:szCs w:val="22"/>
        </w:rPr>
        <w:t>Dergah</w:t>
      </w:r>
      <w:proofErr w:type="spellEnd"/>
      <w:r w:rsidR="009E70AD">
        <w:rPr>
          <w:rFonts w:ascii="JaghbUni" w:hAnsi="JaghbUni" w:cs="JaghbUni"/>
          <w:iCs/>
          <w:sz w:val="22"/>
          <w:szCs w:val="22"/>
        </w:rPr>
        <w:t xml:space="preserve">, New York City, October 25, 2013 (online at </w:t>
      </w:r>
      <w:hyperlink r:id="rId9" w:history="1">
        <w:r w:rsidR="009E70AD" w:rsidRPr="00E1617D">
          <w:rPr>
            <w:rStyle w:val="Hipervnculo"/>
            <w:rFonts w:ascii="JaghbUni" w:hAnsi="JaghbUni" w:cs="JaghbUni"/>
            <w:i/>
            <w:iCs/>
            <w:sz w:val="22"/>
            <w:szCs w:val="22"/>
          </w:rPr>
          <w:t>www.sufibooks.com</w:t>
        </w:r>
      </w:hyperlink>
      <w:r w:rsidR="009E70AD">
        <w:rPr>
          <w:rFonts w:ascii="JaghbUni" w:hAnsi="JaghbUni" w:cs="JaghbUni"/>
          <w:iCs/>
          <w:sz w:val="22"/>
          <w:szCs w:val="22"/>
        </w:rPr>
        <w:t xml:space="preserve"> and youtube.com) </w:t>
      </w:r>
    </w:p>
    <w:p w14:paraId="33AF6C16" w14:textId="77777777" w:rsidR="009E70AD" w:rsidRDefault="00B8704F" w:rsidP="009E70AD">
      <w:pPr>
        <w:rPr>
          <w:sz w:val="22"/>
        </w:rPr>
      </w:pPr>
      <w:r>
        <w:rPr>
          <w:sz w:val="22"/>
        </w:rPr>
        <w:t>L</w:t>
      </w:r>
      <w:r w:rsidR="009E70AD">
        <w:rPr>
          <w:sz w:val="22"/>
        </w:rPr>
        <w:t xml:space="preserve">ectures on “The Measure of the Other Worlds” and “Insights into the </w:t>
      </w:r>
      <w:proofErr w:type="spellStart"/>
      <w:r w:rsidR="009E70AD">
        <w:rPr>
          <w:i/>
          <w:sz w:val="22"/>
        </w:rPr>
        <w:t>Futuhat</w:t>
      </w:r>
      <w:proofErr w:type="spellEnd"/>
      <w:r w:rsidR="009E70AD">
        <w:rPr>
          <w:sz w:val="22"/>
        </w:rPr>
        <w:t xml:space="preserve">,” University of </w:t>
      </w:r>
      <w:proofErr w:type="spellStart"/>
      <w:r w:rsidR="009E70AD">
        <w:rPr>
          <w:sz w:val="22"/>
        </w:rPr>
        <w:t>Lethbridge</w:t>
      </w:r>
      <w:proofErr w:type="spellEnd"/>
      <w:r w:rsidR="009E70AD">
        <w:rPr>
          <w:sz w:val="22"/>
        </w:rPr>
        <w:t>, Alberta, March 25-29, 2013.</w:t>
      </w:r>
    </w:p>
    <w:p w14:paraId="6BD26055" w14:textId="77777777" w:rsidR="00EF410D" w:rsidRDefault="002A1DC7" w:rsidP="00576768">
      <w:pPr>
        <w:rPr>
          <w:sz w:val="22"/>
        </w:rPr>
      </w:pPr>
      <w:r w:rsidRPr="00E03687">
        <w:rPr>
          <w:sz w:val="22"/>
        </w:rPr>
        <w:t xml:space="preserve">Lecture on “Women’s issues and Islam,” </w:t>
      </w:r>
      <w:r w:rsidR="00EF410D">
        <w:rPr>
          <w:i/>
          <w:sz w:val="22"/>
        </w:rPr>
        <w:t>New Mexico H</w:t>
      </w:r>
      <w:r w:rsidRPr="00E03687">
        <w:rPr>
          <w:i/>
          <w:sz w:val="22"/>
        </w:rPr>
        <w:t>ighlands University</w:t>
      </w:r>
      <w:r w:rsidRPr="00E03687">
        <w:rPr>
          <w:sz w:val="22"/>
        </w:rPr>
        <w:t xml:space="preserve">, Las Vegas, New Mexico, </w:t>
      </w:r>
      <w:r w:rsidR="00E82A8C">
        <w:rPr>
          <w:sz w:val="22"/>
        </w:rPr>
        <w:t>November</w:t>
      </w:r>
      <w:r w:rsidRPr="00E03687">
        <w:rPr>
          <w:sz w:val="22"/>
        </w:rPr>
        <w:t xml:space="preserve"> 2012.</w:t>
      </w:r>
    </w:p>
    <w:p w14:paraId="00C67CA4" w14:textId="77777777" w:rsidR="002A1DC7" w:rsidRPr="00EF410D" w:rsidRDefault="00EF410D" w:rsidP="00576768">
      <w:pPr>
        <w:rPr>
          <w:sz w:val="22"/>
        </w:rPr>
      </w:pPr>
      <w:r>
        <w:rPr>
          <w:sz w:val="22"/>
        </w:rPr>
        <w:t>Lecture on “</w:t>
      </w:r>
      <w:proofErr w:type="spellStart"/>
      <w:r>
        <w:rPr>
          <w:sz w:val="22"/>
        </w:rPr>
        <w:t>Shariah</w:t>
      </w:r>
      <w:proofErr w:type="spellEnd"/>
      <w:r>
        <w:rPr>
          <w:sz w:val="22"/>
        </w:rPr>
        <w:t xml:space="preserve"> and comparative legal systems,” </w:t>
      </w:r>
      <w:r>
        <w:rPr>
          <w:i/>
          <w:sz w:val="22"/>
        </w:rPr>
        <w:t>New Mexico Highlands University</w:t>
      </w:r>
      <w:r>
        <w:rPr>
          <w:sz w:val="22"/>
        </w:rPr>
        <w:t xml:space="preserve">, Las Vegas, New Mexico, </w:t>
      </w:r>
      <w:proofErr w:type="gramStart"/>
      <w:r>
        <w:rPr>
          <w:sz w:val="22"/>
        </w:rPr>
        <w:t>November</w:t>
      </w:r>
      <w:proofErr w:type="gramEnd"/>
      <w:r>
        <w:rPr>
          <w:sz w:val="22"/>
        </w:rPr>
        <w:t xml:space="preserve"> 2012.</w:t>
      </w:r>
    </w:p>
    <w:p w14:paraId="59A85873" w14:textId="77777777" w:rsidR="002A1DC7" w:rsidRPr="00E03687" w:rsidRDefault="002A1DC7" w:rsidP="00576768">
      <w:pPr>
        <w:rPr>
          <w:sz w:val="22"/>
        </w:rPr>
      </w:pPr>
      <w:r w:rsidRPr="00E03687">
        <w:rPr>
          <w:sz w:val="22"/>
        </w:rPr>
        <w:lastRenderedPageBreak/>
        <w:t>Lecture on “</w:t>
      </w:r>
      <w:r w:rsidR="00EF410D">
        <w:rPr>
          <w:sz w:val="22"/>
        </w:rPr>
        <w:t xml:space="preserve">Time is not real:  Time in </w:t>
      </w:r>
      <w:proofErr w:type="spellStart"/>
      <w:r w:rsidR="00EF410D">
        <w:rPr>
          <w:sz w:val="22"/>
        </w:rPr>
        <w:t>Ibn</w:t>
      </w:r>
      <w:proofErr w:type="spellEnd"/>
      <w:r w:rsidR="00EF410D">
        <w:rPr>
          <w:sz w:val="22"/>
        </w:rPr>
        <w:t xml:space="preserve"> `</w:t>
      </w:r>
      <w:proofErr w:type="spellStart"/>
      <w:r w:rsidR="00EF410D">
        <w:rPr>
          <w:sz w:val="22"/>
        </w:rPr>
        <w:t>Arabi</w:t>
      </w:r>
      <w:proofErr w:type="spellEnd"/>
      <w:r w:rsidR="00EF410D">
        <w:rPr>
          <w:sz w:val="22"/>
        </w:rPr>
        <w:t>, and from Parmenides (and Heraclitus) to Julian Barbour</w:t>
      </w:r>
      <w:r w:rsidRPr="00E03687">
        <w:rPr>
          <w:sz w:val="22"/>
        </w:rPr>
        <w:t xml:space="preserve">,” </w:t>
      </w:r>
      <w:r w:rsidRPr="00EF410D">
        <w:rPr>
          <w:i/>
          <w:sz w:val="22"/>
        </w:rPr>
        <w:t>St. John’s College</w:t>
      </w:r>
      <w:r w:rsidRPr="00E03687">
        <w:rPr>
          <w:sz w:val="22"/>
        </w:rPr>
        <w:t xml:space="preserve">, Santa Fe, New Mexico, </w:t>
      </w:r>
      <w:r w:rsidR="00E82A8C">
        <w:rPr>
          <w:sz w:val="22"/>
        </w:rPr>
        <w:t>November</w:t>
      </w:r>
      <w:r w:rsidRPr="00E03687">
        <w:rPr>
          <w:sz w:val="22"/>
        </w:rPr>
        <w:t xml:space="preserve"> 2012.</w:t>
      </w:r>
    </w:p>
    <w:p w14:paraId="2A560873" w14:textId="77777777" w:rsidR="00F44293" w:rsidRDefault="002A1DC7" w:rsidP="00576768">
      <w:pPr>
        <w:rPr>
          <w:sz w:val="22"/>
        </w:rPr>
      </w:pPr>
      <w:r w:rsidRPr="00E03687">
        <w:rPr>
          <w:sz w:val="22"/>
        </w:rPr>
        <w:t xml:space="preserve">Lecture, “Your Spirit’s Personality, in </w:t>
      </w:r>
      <w:proofErr w:type="spellStart"/>
      <w:r w:rsidRPr="00E03687">
        <w:rPr>
          <w:sz w:val="22"/>
        </w:rPr>
        <w:t>Ibn</w:t>
      </w:r>
      <w:proofErr w:type="spellEnd"/>
      <w:r w:rsidRPr="00E03687">
        <w:rPr>
          <w:sz w:val="22"/>
        </w:rPr>
        <w:t xml:space="preserve"> al-`</w:t>
      </w:r>
      <w:proofErr w:type="spellStart"/>
      <w:r w:rsidRPr="00E03687">
        <w:rPr>
          <w:sz w:val="22"/>
        </w:rPr>
        <w:t>Arabi’s</w:t>
      </w:r>
      <w:proofErr w:type="spellEnd"/>
      <w:r w:rsidRPr="00E03687">
        <w:rPr>
          <w:sz w:val="22"/>
        </w:rPr>
        <w:t xml:space="preserve"> </w:t>
      </w:r>
      <w:proofErr w:type="spellStart"/>
      <w:r w:rsidRPr="00E03687">
        <w:rPr>
          <w:sz w:val="22"/>
        </w:rPr>
        <w:t>Futuhat</w:t>
      </w:r>
      <w:proofErr w:type="spellEnd"/>
      <w:r w:rsidRPr="00E03687">
        <w:rPr>
          <w:sz w:val="22"/>
        </w:rPr>
        <w:t xml:space="preserve"> al-</w:t>
      </w:r>
      <w:proofErr w:type="spellStart"/>
      <w:r w:rsidRPr="00E03687">
        <w:rPr>
          <w:sz w:val="22"/>
        </w:rPr>
        <w:t>Makkiyah</w:t>
      </w:r>
      <w:proofErr w:type="spellEnd"/>
      <w:r w:rsidRPr="00E03687">
        <w:rPr>
          <w:sz w:val="22"/>
        </w:rPr>
        <w:t xml:space="preserve">,” </w:t>
      </w:r>
      <w:proofErr w:type="spellStart"/>
      <w:r w:rsidRPr="00E03687">
        <w:rPr>
          <w:sz w:val="22"/>
        </w:rPr>
        <w:t>Nur</w:t>
      </w:r>
      <w:proofErr w:type="spellEnd"/>
      <w:r w:rsidRPr="00E03687">
        <w:rPr>
          <w:sz w:val="22"/>
        </w:rPr>
        <w:t xml:space="preserve"> </w:t>
      </w:r>
      <w:proofErr w:type="spellStart"/>
      <w:r w:rsidRPr="00E03687">
        <w:rPr>
          <w:sz w:val="22"/>
        </w:rPr>
        <w:t>Ashki</w:t>
      </w:r>
      <w:proofErr w:type="spellEnd"/>
      <w:r w:rsidRPr="00E03687">
        <w:rPr>
          <w:sz w:val="22"/>
        </w:rPr>
        <w:t xml:space="preserve"> </w:t>
      </w:r>
      <w:proofErr w:type="spellStart"/>
      <w:r w:rsidRPr="00E03687">
        <w:rPr>
          <w:sz w:val="22"/>
        </w:rPr>
        <w:t>Jerrahi</w:t>
      </w:r>
      <w:proofErr w:type="spellEnd"/>
      <w:r w:rsidRPr="00E03687">
        <w:rPr>
          <w:sz w:val="22"/>
        </w:rPr>
        <w:t xml:space="preserve"> Sufi Center, Albuquerque, New Mexico, October 2012.</w:t>
      </w:r>
    </w:p>
    <w:p w14:paraId="418EEC75" w14:textId="77777777" w:rsidR="00D53288" w:rsidRDefault="00F44293" w:rsidP="00576768">
      <w:pPr>
        <w:rPr>
          <w:sz w:val="22"/>
        </w:rPr>
      </w:pPr>
      <w:r w:rsidRPr="00E03687">
        <w:rPr>
          <w:sz w:val="22"/>
        </w:rPr>
        <w:t xml:space="preserve">Lecture on “Translating the </w:t>
      </w:r>
      <w:proofErr w:type="spellStart"/>
      <w:r w:rsidRPr="00E03687">
        <w:rPr>
          <w:i/>
          <w:sz w:val="22"/>
        </w:rPr>
        <w:t>Futuhat</w:t>
      </w:r>
      <w:proofErr w:type="spellEnd"/>
      <w:r w:rsidRPr="00E03687">
        <w:rPr>
          <w:i/>
          <w:sz w:val="22"/>
        </w:rPr>
        <w:t xml:space="preserve"> al-</w:t>
      </w:r>
      <w:proofErr w:type="spellStart"/>
      <w:r w:rsidRPr="00E03687">
        <w:rPr>
          <w:i/>
          <w:sz w:val="22"/>
        </w:rPr>
        <w:t>Makkiyah</w:t>
      </w:r>
      <w:proofErr w:type="spellEnd"/>
      <w:r>
        <w:rPr>
          <w:sz w:val="22"/>
        </w:rPr>
        <w:t>,</w:t>
      </w:r>
      <w:r w:rsidRPr="00E03687">
        <w:rPr>
          <w:sz w:val="22"/>
        </w:rPr>
        <w:t xml:space="preserve">” </w:t>
      </w:r>
      <w:r w:rsidRPr="00E03687">
        <w:rPr>
          <w:i/>
          <w:sz w:val="22"/>
        </w:rPr>
        <w:t>Third International Sufi Conference</w:t>
      </w:r>
      <w:r w:rsidRPr="00E03687">
        <w:rPr>
          <w:sz w:val="22"/>
        </w:rPr>
        <w:t>, Chittagong, Bangladesh, March 2012</w:t>
      </w:r>
      <w:r>
        <w:rPr>
          <w:sz w:val="22"/>
        </w:rPr>
        <w:t>.</w:t>
      </w:r>
    </w:p>
    <w:p w14:paraId="231225B0" w14:textId="77777777" w:rsidR="00576768" w:rsidRPr="00E03687" w:rsidRDefault="00576768" w:rsidP="00576768">
      <w:pPr>
        <w:rPr>
          <w:sz w:val="22"/>
        </w:rPr>
      </w:pPr>
      <w:r w:rsidRPr="00E03687">
        <w:rPr>
          <w:sz w:val="22"/>
        </w:rPr>
        <w:t>Keynote address, and lecture on “</w:t>
      </w:r>
      <w:proofErr w:type="spellStart"/>
      <w:r w:rsidRPr="00E03687">
        <w:rPr>
          <w:sz w:val="22"/>
        </w:rPr>
        <w:t>Alif</w:t>
      </w:r>
      <w:proofErr w:type="spellEnd"/>
      <w:r w:rsidRPr="00E03687">
        <w:rPr>
          <w:sz w:val="22"/>
        </w:rPr>
        <w:t xml:space="preserve"> is not a letter and 1 is not a number:  Geometry in </w:t>
      </w:r>
      <w:proofErr w:type="spellStart"/>
      <w:r w:rsidRPr="00E03687">
        <w:rPr>
          <w:sz w:val="22"/>
        </w:rPr>
        <w:t>Ibn</w:t>
      </w:r>
      <w:proofErr w:type="spellEnd"/>
      <w:r w:rsidRPr="00E03687">
        <w:rPr>
          <w:sz w:val="22"/>
        </w:rPr>
        <w:t xml:space="preserve"> `</w:t>
      </w:r>
      <w:proofErr w:type="spellStart"/>
      <w:r w:rsidRPr="00E03687">
        <w:rPr>
          <w:sz w:val="22"/>
        </w:rPr>
        <w:t>Arabi</w:t>
      </w:r>
      <w:proofErr w:type="spellEnd"/>
      <w:r w:rsidR="00EF410D">
        <w:rPr>
          <w:sz w:val="22"/>
        </w:rPr>
        <w:t>,</w:t>
      </w:r>
      <w:r w:rsidRPr="00E03687">
        <w:rPr>
          <w:sz w:val="22"/>
        </w:rPr>
        <w:t xml:space="preserve">” </w:t>
      </w:r>
      <w:r w:rsidRPr="00E03687">
        <w:rPr>
          <w:i/>
          <w:sz w:val="22"/>
        </w:rPr>
        <w:t>Islamic Academy Conference</w:t>
      </w:r>
      <w:r w:rsidRPr="00E03687">
        <w:rPr>
          <w:sz w:val="22"/>
        </w:rPr>
        <w:t>, Kerala, India, January 2012</w:t>
      </w:r>
      <w:r w:rsidR="002A1DC7" w:rsidRPr="00E03687">
        <w:rPr>
          <w:sz w:val="22"/>
        </w:rPr>
        <w:t>.</w:t>
      </w:r>
    </w:p>
    <w:p w14:paraId="0A3C9AF8" w14:textId="77777777" w:rsidR="00255919" w:rsidRDefault="00F44293" w:rsidP="00576768">
      <w:pPr>
        <w:rPr>
          <w:sz w:val="22"/>
        </w:rPr>
      </w:pPr>
      <w:r w:rsidRPr="00E03687">
        <w:rPr>
          <w:sz w:val="22"/>
        </w:rPr>
        <w:t>Lecture on “Islamic civilization and the New Sciences</w:t>
      </w:r>
      <w:r>
        <w:rPr>
          <w:sz w:val="22"/>
        </w:rPr>
        <w:t>,</w:t>
      </w:r>
      <w:r w:rsidRPr="00E03687">
        <w:rPr>
          <w:sz w:val="22"/>
        </w:rPr>
        <w:t xml:space="preserve">” </w:t>
      </w:r>
      <w:r w:rsidRPr="00E03687">
        <w:rPr>
          <w:i/>
          <w:sz w:val="22"/>
        </w:rPr>
        <w:t>Second International Higher Education Conference</w:t>
      </w:r>
      <w:r w:rsidRPr="00E03687">
        <w:rPr>
          <w:sz w:val="22"/>
        </w:rPr>
        <w:t xml:space="preserve">, </w:t>
      </w:r>
      <w:proofErr w:type="spellStart"/>
      <w:r w:rsidRPr="00E03687">
        <w:rPr>
          <w:sz w:val="22"/>
        </w:rPr>
        <w:t>Kuantan</w:t>
      </w:r>
      <w:proofErr w:type="spellEnd"/>
      <w:r w:rsidRPr="00E03687">
        <w:rPr>
          <w:sz w:val="22"/>
        </w:rPr>
        <w:t>, Malaysia, November 2011.</w:t>
      </w:r>
    </w:p>
    <w:p w14:paraId="5211E140" w14:textId="77777777" w:rsidR="000C65DF" w:rsidRDefault="000C65DF" w:rsidP="006473C5">
      <w:pPr>
        <w:pStyle w:val="Ttulo1"/>
      </w:pPr>
      <w:r>
        <w:t>Publications</w:t>
      </w:r>
    </w:p>
    <w:p w14:paraId="12FB4731" w14:textId="77777777" w:rsidR="005C0B03" w:rsidRPr="005C0B03" w:rsidRDefault="005C0B03" w:rsidP="00394796">
      <w:pPr>
        <w:pStyle w:val="Ttulo2"/>
      </w:pPr>
      <w:r>
        <w:t>Books</w:t>
      </w:r>
    </w:p>
    <w:p w14:paraId="4CE6EEB4" w14:textId="77777777" w:rsidR="005C0B03" w:rsidRPr="00E03687" w:rsidRDefault="005C0B03" w:rsidP="005C0B03">
      <w:pPr>
        <w:numPr>
          <w:ilvl w:val="0"/>
          <w:numId w:val="1"/>
        </w:numPr>
        <w:rPr>
          <w:sz w:val="22"/>
        </w:rPr>
      </w:pPr>
      <w:r w:rsidRPr="00E03687">
        <w:rPr>
          <w:sz w:val="22"/>
          <w:u w:val="single"/>
        </w:rPr>
        <w:t>Envisioning the Future: An Islamic Perspective of Visions of the Future</w:t>
      </w:r>
      <w:r w:rsidRPr="00E03687">
        <w:rPr>
          <w:sz w:val="22"/>
        </w:rPr>
        <w:t>, Kuala Lumpur, 2011.</w:t>
      </w:r>
    </w:p>
    <w:p w14:paraId="5260494E" w14:textId="77777777" w:rsidR="005C0B03" w:rsidRPr="00E03687" w:rsidRDefault="005C0B03" w:rsidP="005C0B03">
      <w:pPr>
        <w:numPr>
          <w:ilvl w:val="0"/>
          <w:numId w:val="1"/>
        </w:numPr>
        <w:rPr>
          <w:sz w:val="22"/>
          <w:u w:val="single"/>
        </w:rPr>
      </w:pPr>
      <w:r w:rsidRPr="00E03687">
        <w:rPr>
          <w:sz w:val="22"/>
          <w:u w:val="single"/>
        </w:rPr>
        <w:t>Educational Philosophy in Malaysia</w:t>
      </w:r>
      <w:r w:rsidRPr="00E03687">
        <w:rPr>
          <w:sz w:val="22"/>
        </w:rPr>
        <w:t>. Monograph, University of Malaya, 2006.</w:t>
      </w:r>
      <w:r w:rsidRPr="00E03687">
        <w:rPr>
          <w:sz w:val="22"/>
          <w:u w:val="single"/>
        </w:rPr>
        <w:t xml:space="preserve">          </w:t>
      </w:r>
    </w:p>
    <w:p w14:paraId="52E90DFA" w14:textId="77777777" w:rsidR="005C0B03" w:rsidRPr="00E03687" w:rsidRDefault="005C0B03" w:rsidP="005C0B03">
      <w:pPr>
        <w:numPr>
          <w:ilvl w:val="0"/>
          <w:numId w:val="1"/>
        </w:numPr>
        <w:rPr>
          <w:sz w:val="22"/>
        </w:rPr>
      </w:pPr>
      <w:r w:rsidRPr="00E03687">
        <w:rPr>
          <w:sz w:val="22"/>
          <w:u w:val="single"/>
        </w:rPr>
        <w:t xml:space="preserve">Damascus </w:t>
      </w:r>
      <w:proofErr w:type="gramStart"/>
      <w:r w:rsidRPr="00E03687">
        <w:rPr>
          <w:sz w:val="22"/>
          <w:u w:val="single"/>
        </w:rPr>
        <w:t>Steel</w:t>
      </w:r>
      <w:proofErr w:type="gramEnd"/>
      <w:r w:rsidRPr="00E03687">
        <w:rPr>
          <w:sz w:val="22"/>
        </w:rPr>
        <w:t xml:space="preserve"> (a novel). CAR&amp;D, 2001. Available from Amazon.com</w:t>
      </w:r>
    </w:p>
    <w:p w14:paraId="51CA0517" w14:textId="77777777" w:rsidR="005C0B03" w:rsidRPr="00E03687" w:rsidRDefault="005C0B03" w:rsidP="005C0B03">
      <w:pPr>
        <w:numPr>
          <w:ilvl w:val="0"/>
          <w:numId w:val="1"/>
        </w:numPr>
        <w:rPr>
          <w:sz w:val="22"/>
        </w:rPr>
      </w:pPr>
      <w:r w:rsidRPr="00E03687">
        <w:rPr>
          <w:sz w:val="22"/>
          <w:u w:val="single"/>
        </w:rPr>
        <w:t xml:space="preserve">Islam and the Living Law:  The </w:t>
      </w:r>
      <w:proofErr w:type="spellStart"/>
      <w:r w:rsidRPr="00E03687">
        <w:rPr>
          <w:sz w:val="22"/>
          <w:u w:val="single"/>
        </w:rPr>
        <w:t>Ibn</w:t>
      </w:r>
      <w:proofErr w:type="spellEnd"/>
      <w:r w:rsidRPr="00E03687">
        <w:rPr>
          <w:sz w:val="22"/>
          <w:u w:val="single"/>
        </w:rPr>
        <w:t xml:space="preserve"> al-`</w:t>
      </w:r>
      <w:proofErr w:type="spellStart"/>
      <w:r w:rsidRPr="00E03687">
        <w:rPr>
          <w:sz w:val="22"/>
          <w:u w:val="single"/>
        </w:rPr>
        <w:t>Arabi</w:t>
      </w:r>
      <w:proofErr w:type="spellEnd"/>
      <w:r w:rsidRPr="00E03687">
        <w:rPr>
          <w:sz w:val="22"/>
          <w:u w:val="single"/>
        </w:rPr>
        <w:t xml:space="preserve"> Approach</w:t>
      </w:r>
      <w:r w:rsidRPr="00E03687">
        <w:rPr>
          <w:sz w:val="22"/>
        </w:rPr>
        <w:t>. Karachi: Oxford University Press, 1997.</w:t>
      </w:r>
    </w:p>
    <w:p w14:paraId="4E3211F4" w14:textId="77777777" w:rsidR="00255919" w:rsidRDefault="005C0B03" w:rsidP="005C0B03">
      <w:pPr>
        <w:numPr>
          <w:ilvl w:val="0"/>
          <w:numId w:val="1"/>
        </w:numPr>
        <w:rPr>
          <w:sz w:val="22"/>
        </w:rPr>
      </w:pPr>
      <w:r w:rsidRPr="00E03687">
        <w:rPr>
          <w:sz w:val="22"/>
          <w:u w:val="single"/>
        </w:rPr>
        <w:t xml:space="preserve">Mysteries of Purity:  </w:t>
      </w:r>
      <w:proofErr w:type="spellStart"/>
      <w:r w:rsidRPr="00E03687">
        <w:rPr>
          <w:sz w:val="22"/>
          <w:u w:val="single"/>
        </w:rPr>
        <w:t>Ibn</w:t>
      </w:r>
      <w:proofErr w:type="spellEnd"/>
      <w:r w:rsidRPr="00E03687">
        <w:rPr>
          <w:sz w:val="22"/>
          <w:u w:val="single"/>
        </w:rPr>
        <w:t xml:space="preserve"> al-`</w:t>
      </w:r>
      <w:proofErr w:type="spellStart"/>
      <w:r w:rsidRPr="00E03687">
        <w:rPr>
          <w:sz w:val="22"/>
          <w:u w:val="single"/>
        </w:rPr>
        <w:t>Arabi's</w:t>
      </w:r>
      <w:proofErr w:type="spellEnd"/>
      <w:r w:rsidRPr="00E03687">
        <w:rPr>
          <w:sz w:val="22"/>
          <w:u w:val="single"/>
        </w:rPr>
        <w:t xml:space="preserve"> </w:t>
      </w:r>
      <w:proofErr w:type="spellStart"/>
      <w:r w:rsidRPr="00E03687">
        <w:rPr>
          <w:sz w:val="22"/>
          <w:u w:val="single"/>
        </w:rPr>
        <w:t>asrar</w:t>
      </w:r>
      <w:proofErr w:type="spellEnd"/>
      <w:r w:rsidRPr="00E03687">
        <w:rPr>
          <w:sz w:val="22"/>
          <w:u w:val="single"/>
        </w:rPr>
        <w:t xml:space="preserve"> al-</w:t>
      </w:r>
      <w:proofErr w:type="spellStart"/>
      <w:r w:rsidRPr="00E03687">
        <w:rPr>
          <w:sz w:val="22"/>
          <w:u w:val="single"/>
        </w:rPr>
        <w:t>taharah</w:t>
      </w:r>
      <w:proofErr w:type="spellEnd"/>
      <w:r w:rsidRPr="00E03687">
        <w:rPr>
          <w:sz w:val="22"/>
        </w:rPr>
        <w:t xml:space="preserve">.  (A translation of a section of the </w:t>
      </w:r>
      <w:proofErr w:type="spellStart"/>
      <w:r w:rsidRPr="00E03687">
        <w:rPr>
          <w:sz w:val="22"/>
        </w:rPr>
        <w:t>Futuhat</w:t>
      </w:r>
      <w:proofErr w:type="spellEnd"/>
      <w:r w:rsidRPr="00E03687">
        <w:rPr>
          <w:sz w:val="22"/>
        </w:rPr>
        <w:t xml:space="preserve"> al-</w:t>
      </w:r>
      <w:proofErr w:type="spellStart"/>
      <w:r w:rsidRPr="00E03687">
        <w:rPr>
          <w:sz w:val="22"/>
        </w:rPr>
        <w:t>Makkiyyah</w:t>
      </w:r>
      <w:proofErr w:type="spellEnd"/>
      <w:r w:rsidRPr="00E03687">
        <w:rPr>
          <w:sz w:val="22"/>
        </w:rPr>
        <w:t>.) Notre Dame: Cross-Cultural Publications, 1995.</w:t>
      </w:r>
    </w:p>
    <w:p w14:paraId="71E7AC3B" w14:textId="77777777" w:rsidR="005C0B03" w:rsidRDefault="005C0B03" w:rsidP="00394796">
      <w:pPr>
        <w:pStyle w:val="Ttulo2"/>
      </w:pPr>
      <w:r>
        <w:t>Articles</w:t>
      </w:r>
    </w:p>
    <w:p w14:paraId="5FC75788" w14:textId="77777777" w:rsidR="000F2014" w:rsidRPr="00B676FB" w:rsidRDefault="000F2014" w:rsidP="000F201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“Translating, and Understanding, the </w:t>
      </w:r>
      <w:proofErr w:type="spellStart"/>
      <w:r>
        <w:rPr>
          <w:rFonts w:ascii="JaghbUni" w:hAnsi="JaghbUni" w:cs="JaghbUni"/>
          <w:i/>
          <w:iCs/>
          <w:sz w:val="22"/>
          <w:szCs w:val="22"/>
        </w:rPr>
        <w:t>Futūḥāt</w:t>
      </w:r>
      <w:proofErr w:type="spellEnd"/>
      <w:r>
        <w:rPr>
          <w:rFonts w:ascii="JaghbUni" w:hAnsi="JaghbUni" w:cs="JaghbUni"/>
          <w:i/>
          <w:iCs/>
          <w:sz w:val="22"/>
          <w:szCs w:val="22"/>
        </w:rPr>
        <w:t xml:space="preserve"> al-</w:t>
      </w:r>
      <w:proofErr w:type="spellStart"/>
      <w:r>
        <w:rPr>
          <w:rFonts w:ascii="JaghbUni" w:hAnsi="JaghbUni" w:cs="JaghbUni"/>
          <w:i/>
          <w:iCs/>
          <w:sz w:val="22"/>
          <w:szCs w:val="22"/>
        </w:rPr>
        <w:t>Makkīyah</w:t>
      </w:r>
      <w:proofErr w:type="spellEnd"/>
      <w:r>
        <w:rPr>
          <w:rFonts w:ascii="JaghbUni" w:hAnsi="JaghbUni" w:cs="JaghbUni"/>
          <w:iCs/>
          <w:sz w:val="22"/>
          <w:szCs w:val="22"/>
        </w:rPr>
        <w:t xml:space="preserve">:  The First Chapter,” </w:t>
      </w:r>
      <w:r w:rsidRPr="00B676FB">
        <w:rPr>
          <w:i/>
          <w:iCs/>
          <w:sz w:val="22"/>
        </w:rPr>
        <w:t xml:space="preserve">Journal of the </w:t>
      </w:r>
      <w:proofErr w:type="spellStart"/>
      <w:r w:rsidRPr="00B676FB">
        <w:rPr>
          <w:i/>
          <w:iCs/>
          <w:sz w:val="22"/>
        </w:rPr>
        <w:t>Muhyiddin</w:t>
      </w:r>
      <w:proofErr w:type="spellEnd"/>
      <w:r w:rsidRPr="00B676FB">
        <w:rPr>
          <w:i/>
          <w:iCs/>
          <w:sz w:val="22"/>
        </w:rPr>
        <w:t xml:space="preserve"> </w:t>
      </w:r>
      <w:proofErr w:type="spellStart"/>
      <w:r w:rsidRPr="00B676FB">
        <w:rPr>
          <w:i/>
          <w:iCs/>
          <w:sz w:val="22"/>
        </w:rPr>
        <w:t>Ibn</w:t>
      </w:r>
      <w:proofErr w:type="spellEnd"/>
      <w:r w:rsidRPr="00B676FB">
        <w:rPr>
          <w:i/>
          <w:iCs/>
          <w:sz w:val="22"/>
        </w:rPr>
        <w:t xml:space="preserve"> </w:t>
      </w:r>
      <w:proofErr w:type="spellStart"/>
      <w:r w:rsidRPr="00B676FB">
        <w:rPr>
          <w:i/>
          <w:iCs/>
          <w:sz w:val="22"/>
        </w:rPr>
        <w:t>ʿArabi</w:t>
      </w:r>
      <w:proofErr w:type="spellEnd"/>
      <w:r w:rsidRPr="00B676FB">
        <w:rPr>
          <w:i/>
          <w:iCs/>
          <w:sz w:val="22"/>
        </w:rPr>
        <w:t xml:space="preserve"> Society</w:t>
      </w:r>
      <w:r w:rsidRPr="00B676FB">
        <w:rPr>
          <w:iCs/>
          <w:sz w:val="22"/>
        </w:rPr>
        <w:t xml:space="preserve"> (</w:t>
      </w:r>
      <w:r w:rsidR="00CF0305">
        <w:rPr>
          <w:iCs/>
          <w:sz w:val="22"/>
        </w:rPr>
        <w:t>2014</w:t>
      </w:r>
      <w:r w:rsidR="002C62EC">
        <w:rPr>
          <w:iCs/>
          <w:sz w:val="22"/>
        </w:rPr>
        <w:t xml:space="preserve"> Volume 55:1-32</w:t>
      </w:r>
      <w:r>
        <w:rPr>
          <w:iCs/>
          <w:sz w:val="22"/>
        </w:rPr>
        <w:t>).</w:t>
      </w:r>
    </w:p>
    <w:p w14:paraId="7D75DF3C" w14:textId="77777777" w:rsidR="00B1069B" w:rsidRPr="00B3587C" w:rsidRDefault="00B1069B" w:rsidP="005C0B03">
      <w:pPr>
        <w:numPr>
          <w:ilvl w:val="0"/>
          <w:numId w:val="1"/>
        </w:numPr>
        <w:rPr>
          <w:sz w:val="22"/>
        </w:rPr>
      </w:pPr>
      <w:r w:rsidRPr="00B676FB">
        <w:rPr>
          <w:sz w:val="22"/>
        </w:rPr>
        <w:t>Gut Bacteria:</w:t>
      </w:r>
      <w:r w:rsidR="000F2014">
        <w:rPr>
          <w:sz w:val="22"/>
        </w:rPr>
        <w:t xml:space="preserve"> </w:t>
      </w:r>
      <w:r w:rsidR="00B676FB" w:rsidRPr="00B676FB">
        <w:rPr>
          <w:sz w:val="22"/>
        </w:rPr>
        <w:t xml:space="preserve">“Gut </w:t>
      </w:r>
      <w:r w:rsidR="000F2014">
        <w:rPr>
          <w:sz w:val="22"/>
        </w:rPr>
        <w:t>b</w:t>
      </w:r>
      <w:r w:rsidR="00B676FB" w:rsidRPr="00B676FB">
        <w:rPr>
          <w:sz w:val="22"/>
        </w:rPr>
        <w:t xml:space="preserve">acteria and </w:t>
      </w:r>
      <w:r w:rsidR="000F2014">
        <w:rPr>
          <w:sz w:val="22"/>
        </w:rPr>
        <w:t>g</w:t>
      </w:r>
      <w:r w:rsidR="00B676FB" w:rsidRPr="00B676FB">
        <w:rPr>
          <w:sz w:val="22"/>
        </w:rPr>
        <w:t xml:space="preserve">eometric </w:t>
      </w:r>
      <w:r w:rsidR="000F2014">
        <w:rPr>
          <w:sz w:val="22"/>
        </w:rPr>
        <w:t>a</w:t>
      </w:r>
      <w:r w:rsidR="00B676FB" w:rsidRPr="00B676FB">
        <w:rPr>
          <w:sz w:val="22"/>
        </w:rPr>
        <w:t xml:space="preserve">lgebra:  Finding </w:t>
      </w:r>
      <w:r w:rsidR="000F2014">
        <w:rPr>
          <w:sz w:val="22"/>
        </w:rPr>
        <w:t>r</w:t>
      </w:r>
      <w:r w:rsidR="00B676FB" w:rsidRPr="00B676FB">
        <w:rPr>
          <w:sz w:val="22"/>
        </w:rPr>
        <w:t xml:space="preserve">eferents to </w:t>
      </w:r>
      <w:r w:rsidR="000F2014">
        <w:rPr>
          <w:sz w:val="22"/>
        </w:rPr>
        <w:t>t</w:t>
      </w:r>
      <w:r w:rsidR="00B676FB" w:rsidRPr="00B676FB">
        <w:rPr>
          <w:sz w:val="22"/>
        </w:rPr>
        <w:t xml:space="preserve">ranslate </w:t>
      </w:r>
      <w:r w:rsidR="000F2014">
        <w:rPr>
          <w:sz w:val="22"/>
        </w:rPr>
        <w:t>v</w:t>
      </w:r>
      <w:r w:rsidR="00B676FB" w:rsidRPr="00B676FB">
        <w:rPr>
          <w:sz w:val="22"/>
        </w:rPr>
        <w:t xml:space="preserve">isions </w:t>
      </w:r>
      <w:r w:rsidR="000F2014">
        <w:rPr>
          <w:sz w:val="22"/>
        </w:rPr>
        <w:t>d</w:t>
      </w:r>
      <w:r w:rsidR="00B676FB" w:rsidRPr="00B676FB">
        <w:rPr>
          <w:sz w:val="22"/>
        </w:rPr>
        <w:t xml:space="preserve">escribed in the </w:t>
      </w:r>
      <w:proofErr w:type="spellStart"/>
      <w:r w:rsidR="00B676FB" w:rsidRPr="00B676FB">
        <w:rPr>
          <w:i/>
          <w:iCs/>
          <w:sz w:val="22"/>
        </w:rPr>
        <w:t>Futūḥāt</w:t>
      </w:r>
      <w:proofErr w:type="spellEnd"/>
      <w:r w:rsidR="00B676FB" w:rsidRPr="00B676FB">
        <w:rPr>
          <w:i/>
          <w:iCs/>
          <w:sz w:val="22"/>
        </w:rPr>
        <w:t xml:space="preserve"> al-</w:t>
      </w:r>
      <w:proofErr w:type="spellStart"/>
      <w:r w:rsidR="00B676FB" w:rsidRPr="00B676FB">
        <w:rPr>
          <w:i/>
          <w:iCs/>
          <w:sz w:val="22"/>
        </w:rPr>
        <w:t>Makkīyah</w:t>
      </w:r>
      <w:proofErr w:type="spellEnd"/>
      <w:r w:rsidR="00B676FB" w:rsidRPr="00B676FB">
        <w:rPr>
          <w:iCs/>
          <w:sz w:val="22"/>
        </w:rPr>
        <w:t xml:space="preserve">,” </w:t>
      </w:r>
      <w:r w:rsidR="00B676FB" w:rsidRPr="00B676FB">
        <w:rPr>
          <w:i/>
          <w:iCs/>
          <w:sz w:val="22"/>
        </w:rPr>
        <w:t xml:space="preserve">Journal of the </w:t>
      </w:r>
      <w:proofErr w:type="spellStart"/>
      <w:r w:rsidR="00B676FB" w:rsidRPr="00B676FB">
        <w:rPr>
          <w:i/>
          <w:iCs/>
          <w:sz w:val="22"/>
        </w:rPr>
        <w:t>Muhyiddin</w:t>
      </w:r>
      <w:proofErr w:type="spellEnd"/>
      <w:r w:rsidR="00B676FB" w:rsidRPr="00B676FB">
        <w:rPr>
          <w:i/>
          <w:iCs/>
          <w:sz w:val="22"/>
        </w:rPr>
        <w:t xml:space="preserve"> </w:t>
      </w:r>
      <w:proofErr w:type="spellStart"/>
      <w:r w:rsidR="00B676FB" w:rsidRPr="00B676FB">
        <w:rPr>
          <w:i/>
          <w:iCs/>
          <w:sz w:val="22"/>
        </w:rPr>
        <w:t>Ibn</w:t>
      </w:r>
      <w:proofErr w:type="spellEnd"/>
      <w:r w:rsidR="00B676FB" w:rsidRPr="00B676FB">
        <w:rPr>
          <w:i/>
          <w:iCs/>
          <w:sz w:val="22"/>
        </w:rPr>
        <w:t xml:space="preserve"> </w:t>
      </w:r>
      <w:proofErr w:type="spellStart"/>
      <w:r w:rsidR="00B676FB" w:rsidRPr="00B676FB">
        <w:rPr>
          <w:i/>
          <w:iCs/>
          <w:sz w:val="22"/>
        </w:rPr>
        <w:t>ʿArabi</w:t>
      </w:r>
      <w:proofErr w:type="spellEnd"/>
      <w:r w:rsidR="00B676FB" w:rsidRPr="00B676FB">
        <w:rPr>
          <w:i/>
          <w:iCs/>
          <w:sz w:val="22"/>
        </w:rPr>
        <w:t xml:space="preserve"> Society</w:t>
      </w:r>
      <w:r w:rsidR="00B676FB" w:rsidRPr="00B676FB">
        <w:rPr>
          <w:iCs/>
          <w:sz w:val="22"/>
        </w:rPr>
        <w:t xml:space="preserve"> (</w:t>
      </w:r>
      <w:r w:rsidR="00E067D0">
        <w:rPr>
          <w:iCs/>
          <w:sz w:val="22"/>
        </w:rPr>
        <w:t xml:space="preserve">2013 </w:t>
      </w:r>
      <w:r w:rsidR="00346A88">
        <w:rPr>
          <w:iCs/>
          <w:sz w:val="22"/>
        </w:rPr>
        <w:t>Volume 54:61-94</w:t>
      </w:r>
      <w:r w:rsidR="00B676FB">
        <w:rPr>
          <w:iCs/>
          <w:sz w:val="22"/>
        </w:rPr>
        <w:t>).</w:t>
      </w:r>
    </w:p>
    <w:p w14:paraId="2E01F10A" w14:textId="77777777" w:rsidR="00B3587C" w:rsidRPr="00B3587C" w:rsidRDefault="00B3587C" w:rsidP="00B3587C">
      <w:pPr>
        <w:numPr>
          <w:ilvl w:val="0"/>
          <w:numId w:val="1"/>
        </w:numPr>
        <w:spacing w:after="0"/>
        <w:contextualSpacing w:val="0"/>
        <w:rPr>
          <w:sz w:val="22"/>
        </w:rPr>
      </w:pPr>
      <w:r w:rsidRPr="00E03687">
        <w:rPr>
          <w:sz w:val="22"/>
        </w:rPr>
        <w:t xml:space="preserve">Book review </w:t>
      </w:r>
      <w:proofErr w:type="spellStart"/>
      <w:r w:rsidRPr="00E03687">
        <w:rPr>
          <w:sz w:val="22"/>
        </w:rPr>
        <w:t>Abd</w:t>
      </w:r>
      <w:proofErr w:type="spellEnd"/>
      <w:r w:rsidRPr="00E03687">
        <w:rPr>
          <w:sz w:val="22"/>
        </w:rPr>
        <w:t xml:space="preserve"> al-Aziz al-</w:t>
      </w:r>
      <w:proofErr w:type="spellStart"/>
      <w:r w:rsidRPr="00E03687">
        <w:rPr>
          <w:sz w:val="22"/>
        </w:rPr>
        <w:t>Mansoub</w:t>
      </w:r>
      <w:proofErr w:type="spellEnd"/>
      <w:r w:rsidRPr="00E03687">
        <w:rPr>
          <w:sz w:val="22"/>
        </w:rPr>
        <w:t xml:space="preserve">, Critical Edition of the </w:t>
      </w:r>
      <w:proofErr w:type="spellStart"/>
      <w:r w:rsidRPr="00E03687">
        <w:rPr>
          <w:i/>
          <w:sz w:val="22"/>
        </w:rPr>
        <w:t>Futuhat</w:t>
      </w:r>
      <w:proofErr w:type="spellEnd"/>
      <w:r w:rsidRPr="00E03687">
        <w:rPr>
          <w:i/>
          <w:sz w:val="22"/>
        </w:rPr>
        <w:t xml:space="preserve"> al-</w:t>
      </w:r>
      <w:proofErr w:type="spellStart"/>
      <w:r w:rsidRPr="00E03687">
        <w:rPr>
          <w:i/>
          <w:sz w:val="22"/>
        </w:rPr>
        <w:t>Makkiyah</w:t>
      </w:r>
      <w:proofErr w:type="spellEnd"/>
      <w:r w:rsidRPr="00E03687">
        <w:rPr>
          <w:sz w:val="22"/>
        </w:rPr>
        <w:t xml:space="preserve"> 2010, Oxford </w:t>
      </w:r>
      <w:r>
        <w:rPr>
          <w:sz w:val="22"/>
        </w:rPr>
        <w:t>Journal of Islamic Studies, 24:1, January 2013.</w:t>
      </w:r>
      <w:r>
        <w:t xml:space="preserve"> </w:t>
      </w:r>
    </w:p>
    <w:p w14:paraId="1B88EA5F" w14:textId="77777777" w:rsidR="005C0B03" w:rsidRDefault="005C0B03" w:rsidP="005C0B03">
      <w:pPr>
        <w:numPr>
          <w:ilvl w:val="0"/>
          <w:numId w:val="1"/>
        </w:numPr>
        <w:rPr>
          <w:sz w:val="22"/>
        </w:rPr>
      </w:pPr>
      <w:r w:rsidRPr="00B676FB">
        <w:rPr>
          <w:sz w:val="22"/>
        </w:rPr>
        <w:t>“Time is not real:  Time in</w:t>
      </w:r>
      <w:r w:rsidRPr="00E03687">
        <w:rPr>
          <w:sz w:val="22"/>
        </w:rPr>
        <w:t xml:space="preserve"> </w:t>
      </w:r>
      <w:proofErr w:type="spellStart"/>
      <w:r w:rsidRPr="00E03687">
        <w:rPr>
          <w:sz w:val="22"/>
        </w:rPr>
        <w:t>Ibn</w:t>
      </w:r>
      <w:proofErr w:type="spellEnd"/>
      <w:r w:rsidRPr="00E03687">
        <w:rPr>
          <w:sz w:val="22"/>
        </w:rPr>
        <w:t xml:space="preserve"> `</w:t>
      </w:r>
      <w:proofErr w:type="spellStart"/>
      <w:r w:rsidRPr="00E03687">
        <w:rPr>
          <w:sz w:val="22"/>
        </w:rPr>
        <w:t>Arabi</w:t>
      </w:r>
      <w:proofErr w:type="spellEnd"/>
      <w:r w:rsidRPr="00E03687">
        <w:rPr>
          <w:sz w:val="22"/>
        </w:rPr>
        <w:t xml:space="preserve">, and from Parmenides (and Heraclitus) to Julian Barbour” Journal of the </w:t>
      </w:r>
      <w:proofErr w:type="spellStart"/>
      <w:r w:rsidRPr="00E03687">
        <w:rPr>
          <w:i/>
          <w:iCs/>
          <w:sz w:val="22"/>
        </w:rPr>
        <w:t>Muhyiddin</w:t>
      </w:r>
      <w:proofErr w:type="spellEnd"/>
      <w:r w:rsidRPr="00E03687">
        <w:rPr>
          <w:i/>
          <w:iCs/>
          <w:sz w:val="22"/>
        </w:rPr>
        <w:t xml:space="preserve"> </w:t>
      </w:r>
      <w:proofErr w:type="spellStart"/>
      <w:r w:rsidRPr="00E03687">
        <w:rPr>
          <w:i/>
          <w:iCs/>
          <w:sz w:val="22"/>
        </w:rPr>
        <w:t>Ibn</w:t>
      </w:r>
      <w:proofErr w:type="spellEnd"/>
      <w:r w:rsidRPr="00E03687">
        <w:rPr>
          <w:i/>
          <w:iCs/>
          <w:sz w:val="22"/>
        </w:rPr>
        <w:t xml:space="preserve"> `</w:t>
      </w:r>
      <w:proofErr w:type="spellStart"/>
      <w:r w:rsidRPr="00E03687">
        <w:rPr>
          <w:i/>
          <w:iCs/>
          <w:sz w:val="22"/>
        </w:rPr>
        <w:t>Arabi</w:t>
      </w:r>
      <w:proofErr w:type="spellEnd"/>
      <w:r w:rsidRPr="00E03687">
        <w:rPr>
          <w:i/>
          <w:iCs/>
          <w:sz w:val="22"/>
        </w:rPr>
        <w:t xml:space="preserve"> Society</w:t>
      </w:r>
      <w:r w:rsidRPr="00E03687">
        <w:rPr>
          <w:sz w:val="22"/>
        </w:rPr>
        <w:t xml:space="preserve">, </w:t>
      </w:r>
      <w:r w:rsidR="00E067D0">
        <w:rPr>
          <w:sz w:val="22"/>
        </w:rPr>
        <w:t xml:space="preserve">2012 </w:t>
      </w:r>
      <w:r w:rsidRPr="00E03687">
        <w:rPr>
          <w:sz w:val="22"/>
        </w:rPr>
        <w:t>Volume 51</w:t>
      </w:r>
      <w:r w:rsidR="00E067D0">
        <w:rPr>
          <w:sz w:val="22"/>
        </w:rPr>
        <w:t>:77-102</w:t>
      </w:r>
      <w:r w:rsidRPr="00E03687">
        <w:rPr>
          <w:sz w:val="22"/>
        </w:rPr>
        <w:t>.</w:t>
      </w:r>
    </w:p>
    <w:p w14:paraId="6E93FAE7" w14:textId="77777777" w:rsidR="005C0B03" w:rsidRPr="00E03687" w:rsidRDefault="005C0B03" w:rsidP="005C0B03">
      <w:pPr>
        <w:numPr>
          <w:ilvl w:val="0"/>
          <w:numId w:val="1"/>
        </w:numPr>
        <w:rPr>
          <w:sz w:val="22"/>
        </w:rPr>
      </w:pPr>
      <w:r w:rsidRPr="00E03687">
        <w:rPr>
          <w:sz w:val="22"/>
        </w:rPr>
        <w:t xml:space="preserve"> “Islam, Buddhism, and the New Sciences” </w:t>
      </w:r>
      <w:r w:rsidRPr="00E03687">
        <w:rPr>
          <w:i/>
          <w:iCs/>
          <w:sz w:val="22"/>
        </w:rPr>
        <w:t xml:space="preserve">Islam and </w:t>
      </w:r>
      <w:proofErr w:type="spellStart"/>
      <w:r w:rsidRPr="00E03687">
        <w:rPr>
          <w:i/>
          <w:iCs/>
          <w:sz w:val="22"/>
        </w:rPr>
        <w:t>Civilisational</w:t>
      </w:r>
      <w:proofErr w:type="spellEnd"/>
      <w:r w:rsidRPr="00E03687">
        <w:rPr>
          <w:i/>
          <w:iCs/>
          <w:sz w:val="22"/>
        </w:rPr>
        <w:t xml:space="preserve"> Renewal</w:t>
      </w:r>
      <w:r w:rsidRPr="00E03687">
        <w:rPr>
          <w:sz w:val="22"/>
        </w:rPr>
        <w:t>, Volume 2, Number 4, July 2011.</w:t>
      </w:r>
    </w:p>
    <w:p w14:paraId="3E0D5931" w14:textId="77777777" w:rsidR="005C0B03" w:rsidRPr="00E03687" w:rsidRDefault="005C0B03" w:rsidP="005C0B03">
      <w:pPr>
        <w:numPr>
          <w:ilvl w:val="0"/>
          <w:numId w:val="1"/>
        </w:numPr>
        <w:rPr>
          <w:sz w:val="22"/>
        </w:rPr>
      </w:pPr>
      <w:r w:rsidRPr="00E03687">
        <w:rPr>
          <w:sz w:val="22"/>
        </w:rPr>
        <w:t xml:space="preserve">“Navigating a Fractal World:  </w:t>
      </w:r>
      <w:proofErr w:type="spellStart"/>
      <w:r w:rsidRPr="00E03687">
        <w:rPr>
          <w:sz w:val="22"/>
        </w:rPr>
        <w:t>Ibn</w:t>
      </w:r>
      <w:proofErr w:type="spellEnd"/>
      <w:r w:rsidRPr="00E03687">
        <w:rPr>
          <w:sz w:val="22"/>
        </w:rPr>
        <w:t xml:space="preserve"> al-‘</w:t>
      </w:r>
      <w:proofErr w:type="spellStart"/>
      <w:r w:rsidRPr="00E03687">
        <w:rPr>
          <w:sz w:val="22"/>
        </w:rPr>
        <w:t>Arab</w:t>
      </w:r>
      <w:r w:rsidRPr="00E03687">
        <w:rPr>
          <w:rFonts w:ascii="JaghbUni" w:hAnsi="JaghbUni"/>
          <w:sz w:val="22"/>
        </w:rPr>
        <w:t>ī</w:t>
      </w:r>
      <w:proofErr w:type="spellEnd"/>
      <w:r w:rsidRPr="00E03687">
        <w:rPr>
          <w:sz w:val="22"/>
        </w:rPr>
        <w:t xml:space="preserve">, </w:t>
      </w:r>
      <w:proofErr w:type="spellStart"/>
      <w:r w:rsidRPr="00E03687">
        <w:rPr>
          <w:sz w:val="22"/>
        </w:rPr>
        <w:t>Civilisational</w:t>
      </w:r>
      <w:proofErr w:type="spellEnd"/>
      <w:r w:rsidRPr="00E03687">
        <w:rPr>
          <w:sz w:val="22"/>
        </w:rPr>
        <w:t xml:space="preserve"> Renewal, and the New Sciences,”</w:t>
      </w:r>
      <w:r w:rsidRPr="00E03687">
        <w:rPr>
          <w:i/>
          <w:iCs/>
          <w:sz w:val="22"/>
        </w:rPr>
        <w:t xml:space="preserve"> Islam and </w:t>
      </w:r>
      <w:proofErr w:type="spellStart"/>
      <w:r w:rsidRPr="00E03687">
        <w:rPr>
          <w:i/>
          <w:iCs/>
          <w:sz w:val="22"/>
        </w:rPr>
        <w:t>Civilisational</w:t>
      </w:r>
      <w:proofErr w:type="spellEnd"/>
      <w:r w:rsidRPr="00E03687">
        <w:rPr>
          <w:i/>
          <w:iCs/>
          <w:sz w:val="22"/>
        </w:rPr>
        <w:t xml:space="preserve"> Renewal</w:t>
      </w:r>
      <w:r w:rsidRPr="00E03687">
        <w:rPr>
          <w:sz w:val="22"/>
        </w:rPr>
        <w:t>, April 2011.</w:t>
      </w:r>
    </w:p>
    <w:p w14:paraId="21238E96" w14:textId="77777777" w:rsidR="005C0B03" w:rsidRPr="00E03687" w:rsidRDefault="005C0B03" w:rsidP="005C0B03">
      <w:pPr>
        <w:numPr>
          <w:ilvl w:val="0"/>
          <w:numId w:val="1"/>
        </w:numPr>
        <w:rPr>
          <w:sz w:val="22"/>
        </w:rPr>
      </w:pPr>
      <w:r w:rsidRPr="00E03687">
        <w:rPr>
          <w:sz w:val="22"/>
        </w:rPr>
        <w:t xml:space="preserve"> “Walking Away from Sustainability” presented at the Philosophy of Sustainability conference, December 2010, Center for </w:t>
      </w:r>
      <w:proofErr w:type="spellStart"/>
      <w:r w:rsidRPr="00E03687">
        <w:rPr>
          <w:sz w:val="22"/>
        </w:rPr>
        <w:t>Civilisational</w:t>
      </w:r>
      <w:proofErr w:type="spellEnd"/>
      <w:r w:rsidRPr="00E03687">
        <w:rPr>
          <w:sz w:val="22"/>
        </w:rPr>
        <w:t xml:space="preserve"> Dialogue (CCD), University of Malaya, published by CCD and UNESCO.</w:t>
      </w:r>
    </w:p>
    <w:p w14:paraId="6C21C58A" w14:textId="77777777" w:rsidR="005C0B03" w:rsidRPr="00E03687" w:rsidRDefault="005C0B03" w:rsidP="005C0B03">
      <w:pPr>
        <w:numPr>
          <w:ilvl w:val="0"/>
          <w:numId w:val="1"/>
        </w:numPr>
        <w:rPr>
          <w:sz w:val="22"/>
        </w:rPr>
      </w:pPr>
      <w:r w:rsidRPr="00E03687">
        <w:rPr>
          <w:sz w:val="22"/>
        </w:rPr>
        <w:t xml:space="preserve">“Ethics and Spiritual Intelligence” </w:t>
      </w:r>
      <w:r w:rsidRPr="00E03687">
        <w:rPr>
          <w:i/>
          <w:iCs/>
          <w:sz w:val="22"/>
        </w:rPr>
        <w:t>Katha</w:t>
      </w:r>
      <w:r w:rsidRPr="00E03687">
        <w:rPr>
          <w:sz w:val="22"/>
        </w:rPr>
        <w:t xml:space="preserve"> volume 6, 2010, 55-76.</w:t>
      </w:r>
    </w:p>
    <w:p w14:paraId="66A4300C" w14:textId="77777777" w:rsidR="005C0B03" w:rsidRPr="00E03687" w:rsidRDefault="005C0B03" w:rsidP="005C0B03">
      <w:pPr>
        <w:numPr>
          <w:ilvl w:val="0"/>
          <w:numId w:val="1"/>
        </w:numPr>
        <w:rPr>
          <w:sz w:val="22"/>
        </w:rPr>
      </w:pPr>
      <w:r w:rsidRPr="00E03687">
        <w:rPr>
          <w:sz w:val="22"/>
        </w:rPr>
        <w:t xml:space="preserve">“The State of the Art in </w:t>
      </w:r>
      <w:proofErr w:type="spellStart"/>
      <w:r w:rsidRPr="00E03687">
        <w:rPr>
          <w:i/>
          <w:sz w:val="22"/>
        </w:rPr>
        <w:t>Maqā</w:t>
      </w:r>
      <w:r w:rsidRPr="00E03687">
        <w:rPr>
          <w:rFonts w:hAnsi="JaghbUni"/>
          <w:i/>
          <w:sz w:val="22"/>
        </w:rPr>
        <w:t>ṣ</w:t>
      </w:r>
      <w:r w:rsidRPr="00E03687">
        <w:rPr>
          <w:i/>
          <w:sz w:val="22"/>
        </w:rPr>
        <w:t>id</w:t>
      </w:r>
      <w:proofErr w:type="spellEnd"/>
      <w:r w:rsidRPr="00E03687">
        <w:rPr>
          <w:i/>
          <w:sz w:val="22"/>
        </w:rPr>
        <w:t xml:space="preserve"> al-</w:t>
      </w:r>
      <w:proofErr w:type="spellStart"/>
      <w:r w:rsidRPr="00E03687">
        <w:rPr>
          <w:i/>
          <w:sz w:val="22"/>
        </w:rPr>
        <w:t>Sharī</w:t>
      </w:r>
      <w:r w:rsidRPr="00E03687">
        <w:rPr>
          <w:rFonts w:hAnsi="JaghbUni"/>
          <w:i/>
          <w:sz w:val="22"/>
        </w:rPr>
        <w:t>ʿ</w:t>
      </w:r>
      <w:r w:rsidRPr="00E03687">
        <w:rPr>
          <w:i/>
          <w:sz w:val="22"/>
        </w:rPr>
        <w:t>ah</w:t>
      </w:r>
      <w:proofErr w:type="spellEnd"/>
      <w:r w:rsidRPr="00E03687">
        <w:rPr>
          <w:i/>
          <w:sz w:val="22"/>
        </w:rPr>
        <w:t xml:space="preserve"> </w:t>
      </w:r>
      <w:r w:rsidRPr="00E03687">
        <w:rPr>
          <w:sz w:val="22"/>
        </w:rPr>
        <w:t xml:space="preserve">Literature,” </w:t>
      </w:r>
      <w:r w:rsidRPr="00E03687">
        <w:rPr>
          <w:i/>
          <w:iCs/>
          <w:sz w:val="22"/>
        </w:rPr>
        <w:t xml:space="preserve">Islam and </w:t>
      </w:r>
      <w:proofErr w:type="spellStart"/>
      <w:r w:rsidRPr="00E03687">
        <w:rPr>
          <w:i/>
          <w:iCs/>
          <w:sz w:val="22"/>
        </w:rPr>
        <w:t>Civilisational</w:t>
      </w:r>
      <w:proofErr w:type="spellEnd"/>
      <w:r w:rsidRPr="00E03687">
        <w:rPr>
          <w:i/>
          <w:iCs/>
          <w:sz w:val="22"/>
        </w:rPr>
        <w:t xml:space="preserve"> Renewal (ICR), </w:t>
      </w:r>
      <w:r w:rsidRPr="00E03687">
        <w:rPr>
          <w:sz w:val="22"/>
        </w:rPr>
        <w:t>Volume 2, Number 2, January 2011.</w:t>
      </w:r>
    </w:p>
    <w:p w14:paraId="43D4325F" w14:textId="77777777" w:rsidR="005C0B03" w:rsidRPr="00E03687" w:rsidRDefault="005C0B03" w:rsidP="005C0B03">
      <w:pPr>
        <w:numPr>
          <w:ilvl w:val="0"/>
          <w:numId w:val="1"/>
        </w:numPr>
        <w:rPr>
          <w:sz w:val="22"/>
        </w:rPr>
      </w:pPr>
      <w:r w:rsidRPr="00E03687">
        <w:rPr>
          <w:sz w:val="22"/>
        </w:rPr>
        <w:t xml:space="preserve">“The Fragments of Heraclitus translated </w:t>
      </w:r>
      <w:r>
        <w:rPr>
          <w:sz w:val="22"/>
        </w:rPr>
        <w:t xml:space="preserve">from Greek and Latin </w:t>
      </w:r>
      <w:r w:rsidRPr="00E03687">
        <w:rPr>
          <w:sz w:val="22"/>
        </w:rPr>
        <w:t xml:space="preserve">into English and Arabic” </w:t>
      </w:r>
      <w:hyperlink r:id="rId10" w:history="1">
        <w:r w:rsidRPr="00E03687">
          <w:rPr>
            <w:rStyle w:val="Hipervnculo"/>
            <w:sz w:val="22"/>
          </w:rPr>
          <w:t>www.iais.org.my</w:t>
        </w:r>
      </w:hyperlink>
    </w:p>
    <w:p w14:paraId="3E9D4393" w14:textId="77777777" w:rsidR="005C0B03" w:rsidRPr="00E03687" w:rsidRDefault="005C0B03" w:rsidP="005C0B03">
      <w:pPr>
        <w:numPr>
          <w:ilvl w:val="0"/>
          <w:numId w:val="1"/>
        </w:numPr>
        <w:rPr>
          <w:sz w:val="22"/>
          <w:u w:val="single"/>
        </w:rPr>
      </w:pPr>
      <w:r w:rsidRPr="00E03687">
        <w:rPr>
          <w:sz w:val="22"/>
        </w:rPr>
        <w:t xml:space="preserve">“Islamic Affinities with New Sciences and Technologies,” </w:t>
      </w:r>
      <w:r w:rsidRPr="00E03687">
        <w:rPr>
          <w:i/>
          <w:iCs/>
          <w:sz w:val="22"/>
        </w:rPr>
        <w:t>ICR</w:t>
      </w:r>
      <w:r w:rsidRPr="00E03687">
        <w:rPr>
          <w:sz w:val="22"/>
        </w:rPr>
        <w:t>, Volume 2, October 2010, Number 1:184-185.</w:t>
      </w:r>
    </w:p>
    <w:p w14:paraId="323628CF" w14:textId="77777777" w:rsidR="005C0B03" w:rsidRPr="00E03687" w:rsidRDefault="005C0B03" w:rsidP="005C0B03">
      <w:pPr>
        <w:numPr>
          <w:ilvl w:val="0"/>
          <w:numId w:val="1"/>
        </w:numPr>
        <w:rPr>
          <w:sz w:val="22"/>
          <w:u w:val="single"/>
        </w:rPr>
      </w:pPr>
      <w:r w:rsidRPr="00E03687">
        <w:rPr>
          <w:rFonts w:ascii="JaghbUni" w:hAnsi="JaghbUni"/>
          <w:sz w:val="22"/>
        </w:rPr>
        <w:t xml:space="preserve"> “Three Relationships,” </w:t>
      </w:r>
      <w:r w:rsidRPr="00E03687">
        <w:rPr>
          <w:rFonts w:ascii="JaghbUni" w:hAnsi="JaghbUni"/>
          <w:i/>
          <w:iCs/>
          <w:sz w:val="22"/>
        </w:rPr>
        <w:t>ICR</w:t>
      </w:r>
      <w:r w:rsidRPr="00E03687">
        <w:rPr>
          <w:rFonts w:ascii="JaghbUni" w:hAnsi="JaghbUni"/>
          <w:sz w:val="22"/>
        </w:rPr>
        <w:t xml:space="preserve"> October 2010, 2:1:222-223 and January 2011, 2:2:397-401.</w:t>
      </w:r>
    </w:p>
    <w:p w14:paraId="62C84ED6" w14:textId="77777777" w:rsidR="005C0B03" w:rsidRPr="00E03687" w:rsidRDefault="005C0B03" w:rsidP="005C0B03">
      <w:pPr>
        <w:numPr>
          <w:ilvl w:val="0"/>
          <w:numId w:val="1"/>
        </w:numPr>
        <w:rPr>
          <w:sz w:val="22"/>
        </w:rPr>
      </w:pPr>
      <w:r w:rsidRPr="00E03687">
        <w:rPr>
          <w:sz w:val="22"/>
        </w:rPr>
        <w:t xml:space="preserve">“Holding On and Letting Go:  Emotional Qualities of Subconscious Remembrance.”  </w:t>
      </w:r>
      <w:r w:rsidRPr="00E03687">
        <w:rPr>
          <w:sz w:val="22"/>
          <w:u w:val="single"/>
        </w:rPr>
        <w:t xml:space="preserve">Journal of the </w:t>
      </w:r>
      <w:proofErr w:type="spellStart"/>
      <w:r w:rsidRPr="00E03687">
        <w:rPr>
          <w:sz w:val="22"/>
          <w:u w:val="single"/>
        </w:rPr>
        <w:t>Muhyiddin</w:t>
      </w:r>
      <w:proofErr w:type="spellEnd"/>
      <w:r w:rsidRPr="00E03687">
        <w:rPr>
          <w:sz w:val="22"/>
          <w:u w:val="single"/>
        </w:rPr>
        <w:t xml:space="preserve"> </w:t>
      </w:r>
      <w:proofErr w:type="spellStart"/>
      <w:r w:rsidRPr="00E03687">
        <w:rPr>
          <w:sz w:val="22"/>
          <w:u w:val="single"/>
        </w:rPr>
        <w:t>Ibn</w:t>
      </w:r>
      <w:proofErr w:type="spellEnd"/>
      <w:r w:rsidRPr="00E03687">
        <w:rPr>
          <w:sz w:val="22"/>
          <w:u w:val="single"/>
        </w:rPr>
        <w:t xml:space="preserve"> `</w:t>
      </w:r>
      <w:proofErr w:type="spellStart"/>
      <w:r w:rsidRPr="00E03687">
        <w:rPr>
          <w:sz w:val="22"/>
          <w:u w:val="single"/>
        </w:rPr>
        <w:t>Arabi</w:t>
      </w:r>
      <w:proofErr w:type="spellEnd"/>
      <w:r w:rsidRPr="00E03687">
        <w:rPr>
          <w:sz w:val="22"/>
          <w:u w:val="single"/>
        </w:rPr>
        <w:t xml:space="preserve"> Society</w:t>
      </w:r>
      <w:r w:rsidRPr="00E03687">
        <w:rPr>
          <w:sz w:val="22"/>
        </w:rPr>
        <w:t xml:space="preserve">, </w:t>
      </w:r>
      <w:proofErr w:type="gramStart"/>
      <w:r w:rsidRPr="00E03687">
        <w:rPr>
          <w:sz w:val="22"/>
        </w:rPr>
        <w:t>Fall</w:t>
      </w:r>
      <w:proofErr w:type="gramEnd"/>
      <w:r w:rsidRPr="00E03687">
        <w:rPr>
          <w:sz w:val="22"/>
        </w:rPr>
        <w:t xml:space="preserve"> 1998.</w:t>
      </w:r>
    </w:p>
    <w:p w14:paraId="39854614" w14:textId="79B25041" w:rsidR="005C0B03" w:rsidRPr="00E03687" w:rsidRDefault="005C0B03" w:rsidP="005C0B03">
      <w:pPr>
        <w:numPr>
          <w:ilvl w:val="0"/>
          <w:numId w:val="1"/>
        </w:numPr>
        <w:rPr>
          <w:sz w:val="22"/>
        </w:rPr>
      </w:pPr>
      <w:r w:rsidRPr="00E03687">
        <w:rPr>
          <w:sz w:val="22"/>
        </w:rPr>
        <w:t xml:space="preserve">“Female Circumcision:  A Muslim Perspective.”  Guest Editorial.  </w:t>
      </w:r>
      <w:r w:rsidRPr="00E03687">
        <w:rPr>
          <w:sz w:val="22"/>
          <w:u w:val="single"/>
        </w:rPr>
        <w:t>Women and Health</w:t>
      </w:r>
      <w:r w:rsidRPr="00E03687">
        <w:rPr>
          <w:sz w:val="22"/>
        </w:rPr>
        <w:t xml:space="preserve"> 23</w:t>
      </w:r>
      <w:r w:rsidR="006238D8">
        <w:rPr>
          <w:sz w:val="22"/>
        </w:rPr>
        <w:t>:1</w:t>
      </w:r>
      <w:r w:rsidRPr="00E03687">
        <w:rPr>
          <w:sz w:val="22"/>
        </w:rPr>
        <w:t>:1995.</w:t>
      </w:r>
    </w:p>
    <w:p w14:paraId="48DE3B0A" w14:textId="77777777" w:rsidR="005C0B03" w:rsidRPr="00CA425E" w:rsidRDefault="005C0B03" w:rsidP="00255919">
      <w:pPr>
        <w:numPr>
          <w:ilvl w:val="0"/>
          <w:numId w:val="1"/>
        </w:numPr>
        <w:rPr>
          <w:sz w:val="22"/>
        </w:rPr>
      </w:pPr>
      <w:r w:rsidRPr="00E03687">
        <w:rPr>
          <w:sz w:val="22"/>
        </w:rPr>
        <w:lastRenderedPageBreak/>
        <w:t xml:space="preserve">“Remembering Islam:  A Critique of </w:t>
      </w:r>
      <w:proofErr w:type="spellStart"/>
      <w:r w:rsidRPr="00E03687">
        <w:rPr>
          <w:sz w:val="22"/>
        </w:rPr>
        <w:t>Habermas</w:t>
      </w:r>
      <w:proofErr w:type="spellEnd"/>
      <w:r w:rsidRPr="00E03687">
        <w:rPr>
          <w:sz w:val="22"/>
        </w:rPr>
        <w:t xml:space="preserve"> and Foucault” </w:t>
      </w:r>
      <w:r w:rsidRPr="00E03687">
        <w:rPr>
          <w:sz w:val="22"/>
          <w:u w:val="single"/>
        </w:rPr>
        <w:t>American Journal of Islamic Social Sciences</w:t>
      </w:r>
      <w:r w:rsidRPr="00E03687">
        <w:rPr>
          <w:sz w:val="22"/>
        </w:rPr>
        <w:t xml:space="preserve"> 6:1:1989.</w:t>
      </w:r>
    </w:p>
    <w:sectPr w:rsidR="005C0B03" w:rsidRPr="00CA425E" w:rsidSect="001C59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10227" w14:textId="77777777" w:rsidR="00DC6560" w:rsidRDefault="00DC6560">
      <w:r>
        <w:separator/>
      </w:r>
    </w:p>
  </w:endnote>
  <w:endnote w:type="continuationSeparator" w:id="0">
    <w:p w14:paraId="5F153850" w14:textId="77777777" w:rsidR="00DC6560" w:rsidRDefault="00DC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ghbUni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6294B" w14:textId="77777777" w:rsidR="001A5812" w:rsidRPr="00E60B0C" w:rsidRDefault="001A5812" w:rsidP="00E60B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1B86" w14:textId="77777777" w:rsidR="001A5812" w:rsidRPr="00E60B0C" w:rsidRDefault="001A5812" w:rsidP="00E60B0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00D99" w14:textId="77777777" w:rsidR="001A5812" w:rsidRDefault="001A58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46EAF" w14:textId="77777777" w:rsidR="00DC6560" w:rsidRDefault="00DC6560">
      <w:r>
        <w:separator/>
      </w:r>
    </w:p>
  </w:footnote>
  <w:footnote w:type="continuationSeparator" w:id="0">
    <w:p w14:paraId="70FAF739" w14:textId="77777777" w:rsidR="00DC6560" w:rsidRDefault="00DC6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0171D" w14:textId="77777777" w:rsidR="001A5812" w:rsidRDefault="001A58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16FCF" w14:textId="77777777" w:rsidR="001A5812" w:rsidRDefault="001A581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507AD" w14:textId="77777777" w:rsidR="001A5812" w:rsidRDefault="001A58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3C7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0D61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0065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5A4F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A60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5528A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20E63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7E6F5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9C0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402B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72AC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933230"/>
    <w:multiLevelType w:val="hybridMultilevel"/>
    <w:tmpl w:val="34CCF42A"/>
    <w:lvl w:ilvl="0" w:tplc="CC58D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25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80A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23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85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C46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40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3AF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2CC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8B5D00"/>
    <w:multiLevelType w:val="hybridMultilevel"/>
    <w:tmpl w:val="253CC340"/>
    <w:lvl w:ilvl="0" w:tplc="D8585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CCD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F02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6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88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47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82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2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7A5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547297"/>
    <w:multiLevelType w:val="hybridMultilevel"/>
    <w:tmpl w:val="DBEC7D1A"/>
    <w:lvl w:ilvl="0" w:tplc="698206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CB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A0A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A3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ED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ECC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02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40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50D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8E5F18"/>
    <w:multiLevelType w:val="hybridMultilevel"/>
    <w:tmpl w:val="3D2C4EFA"/>
    <w:lvl w:ilvl="0" w:tplc="9FE46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0B7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A1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06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8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AA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00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20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AC2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4A0BBF"/>
    <w:multiLevelType w:val="hybridMultilevel"/>
    <w:tmpl w:val="B5CC0856"/>
    <w:lvl w:ilvl="0" w:tplc="FD66F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E7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1AA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63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41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865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A6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8D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EEC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865BFA"/>
    <w:multiLevelType w:val="hybridMultilevel"/>
    <w:tmpl w:val="B106C5A0"/>
    <w:lvl w:ilvl="0" w:tplc="E76CC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12C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28D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29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48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05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EF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2C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5EF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8E2295"/>
    <w:multiLevelType w:val="hybridMultilevel"/>
    <w:tmpl w:val="C51C67AE"/>
    <w:lvl w:ilvl="0" w:tplc="D7BAB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467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0AB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43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61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488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A2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09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B6F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6255FA"/>
    <w:multiLevelType w:val="hybridMultilevel"/>
    <w:tmpl w:val="3D28B2F2"/>
    <w:lvl w:ilvl="0" w:tplc="49FA8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CB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DA0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AD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A09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86A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62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C6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E0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0D31B0"/>
    <w:multiLevelType w:val="hybridMultilevel"/>
    <w:tmpl w:val="F800B930"/>
    <w:lvl w:ilvl="0" w:tplc="21D8B21E">
      <w:start w:val="1"/>
      <w:numFmt w:val="bullet"/>
      <w:lvlText w:val=""/>
      <w:lvlJc w:val="left"/>
      <w:pPr>
        <w:tabs>
          <w:tab w:val="num" w:pos="288"/>
        </w:tabs>
        <w:ind w:left="-72" w:firstLine="0"/>
      </w:pPr>
      <w:rPr>
        <w:rFonts w:ascii="Symbol" w:hAnsi="Symbol" w:hint="default"/>
        <w:color w:val="auto"/>
      </w:rPr>
    </w:lvl>
    <w:lvl w:ilvl="1" w:tplc="9514C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20A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00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D48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EC7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C6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E1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6EF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A7ED4"/>
    <w:multiLevelType w:val="hybridMultilevel"/>
    <w:tmpl w:val="BB52CCE6"/>
    <w:lvl w:ilvl="0" w:tplc="2968D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16D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DE7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0A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8F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F89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AE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89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C2B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BC168B"/>
    <w:multiLevelType w:val="hybridMultilevel"/>
    <w:tmpl w:val="1834FF56"/>
    <w:lvl w:ilvl="0" w:tplc="7CDC8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07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C4E4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84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07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FF44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6E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216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0EE0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7"/>
  </w:num>
  <w:num w:numId="5">
    <w:abstractNumId w:val="12"/>
  </w:num>
  <w:num w:numId="6">
    <w:abstractNumId w:val="20"/>
  </w:num>
  <w:num w:numId="7">
    <w:abstractNumId w:val="15"/>
  </w:num>
  <w:num w:numId="8">
    <w:abstractNumId w:val="16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C9"/>
    <w:rsid w:val="00031A7D"/>
    <w:rsid w:val="0006439B"/>
    <w:rsid w:val="00091798"/>
    <w:rsid w:val="000C65DF"/>
    <w:rsid w:val="000F2014"/>
    <w:rsid w:val="001157AB"/>
    <w:rsid w:val="00117F0E"/>
    <w:rsid w:val="00121E3B"/>
    <w:rsid w:val="00122B55"/>
    <w:rsid w:val="00124E5A"/>
    <w:rsid w:val="001464DC"/>
    <w:rsid w:val="00182572"/>
    <w:rsid w:val="001A5812"/>
    <w:rsid w:val="001B49AD"/>
    <w:rsid w:val="001C2A98"/>
    <w:rsid w:val="001C59F6"/>
    <w:rsid w:val="001D43BE"/>
    <w:rsid w:val="001F29EE"/>
    <w:rsid w:val="00215AD8"/>
    <w:rsid w:val="002347B6"/>
    <w:rsid w:val="00243DD8"/>
    <w:rsid w:val="00255919"/>
    <w:rsid w:val="00263D60"/>
    <w:rsid w:val="00263DB6"/>
    <w:rsid w:val="00291CDA"/>
    <w:rsid w:val="002A1DC7"/>
    <w:rsid w:val="002C49D8"/>
    <w:rsid w:val="002C62EC"/>
    <w:rsid w:val="002D671C"/>
    <w:rsid w:val="00313515"/>
    <w:rsid w:val="00334E50"/>
    <w:rsid w:val="00346A88"/>
    <w:rsid w:val="00364481"/>
    <w:rsid w:val="003709C3"/>
    <w:rsid w:val="00372E66"/>
    <w:rsid w:val="0037758B"/>
    <w:rsid w:val="00391B52"/>
    <w:rsid w:val="00394796"/>
    <w:rsid w:val="003B29B0"/>
    <w:rsid w:val="003C4FAC"/>
    <w:rsid w:val="003D364D"/>
    <w:rsid w:val="004327C3"/>
    <w:rsid w:val="00461D06"/>
    <w:rsid w:val="00464C16"/>
    <w:rsid w:val="0047039B"/>
    <w:rsid w:val="00482913"/>
    <w:rsid w:val="00486455"/>
    <w:rsid w:val="004F5401"/>
    <w:rsid w:val="005014E6"/>
    <w:rsid w:val="00526B92"/>
    <w:rsid w:val="00571F17"/>
    <w:rsid w:val="00576768"/>
    <w:rsid w:val="005A1FC6"/>
    <w:rsid w:val="005A6E0A"/>
    <w:rsid w:val="005C0B03"/>
    <w:rsid w:val="005D1CD7"/>
    <w:rsid w:val="00603873"/>
    <w:rsid w:val="006129BA"/>
    <w:rsid w:val="006218FA"/>
    <w:rsid w:val="006238D8"/>
    <w:rsid w:val="0062797C"/>
    <w:rsid w:val="0064512A"/>
    <w:rsid w:val="006473C5"/>
    <w:rsid w:val="00654D09"/>
    <w:rsid w:val="006564C0"/>
    <w:rsid w:val="0066665F"/>
    <w:rsid w:val="00673DCB"/>
    <w:rsid w:val="006A28CF"/>
    <w:rsid w:val="006B511D"/>
    <w:rsid w:val="006C78D8"/>
    <w:rsid w:val="006F2F1F"/>
    <w:rsid w:val="0076258C"/>
    <w:rsid w:val="00763C42"/>
    <w:rsid w:val="007834D7"/>
    <w:rsid w:val="007A5CF9"/>
    <w:rsid w:val="007D7360"/>
    <w:rsid w:val="00805F17"/>
    <w:rsid w:val="00805FBF"/>
    <w:rsid w:val="00807491"/>
    <w:rsid w:val="008111AC"/>
    <w:rsid w:val="008322CD"/>
    <w:rsid w:val="0084008F"/>
    <w:rsid w:val="0085436B"/>
    <w:rsid w:val="0085779A"/>
    <w:rsid w:val="00875A96"/>
    <w:rsid w:val="00880393"/>
    <w:rsid w:val="008969E6"/>
    <w:rsid w:val="008A4E6C"/>
    <w:rsid w:val="008A77B0"/>
    <w:rsid w:val="008C238E"/>
    <w:rsid w:val="009065E4"/>
    <w:rsid w:val="0092770E"/>
    <w:rsid w:val="00947DC0"/>
    <w:rsid w:val="00997B83"/>
    <w:rsid w:val="009A3435"/>
    <w:rsid w:val="009E70AD"/>
    <w:rsid w:val="00A0778E"/>
    <w:rsid w:val="00A138D5"/>
    <w:rsid w:val="00A44A90"/>
    <w:rsid w:val="00A462EF"/>
    <w:rsid w:val="00A55338"/>
    <w:rsid w:val="00A64F7B"/>
    <w:rsid w:val="00A67C36"/>
    <w:rsid w:val="00AB33CB"/>
    <w:rsid w:val="00AB79C1"/>
    <w:rsid w:val="00AB7C6B"/>
    <w:rsid w:val="00B0009C"/>
    <w:rsid w:val="00B1069B"/>
    <w:rsid w:val="00B3587C"/>
    <w:rsid w:val="00B4237C"/>
    <w:rsid w:val="00B571DE"/>
    <w:rsid w:val="00B621EB"/>
    <w:rsid w:val="00B64270"/>
    <w:rsid w:val="00B676FB"/>
    <w:rsid w:val="00B8704F"/>
    <w:rsid w:val="00BA7D06"/>
    <w:rsid w:val="00C024DA"/>
    <w:rsid w:val="00C103BD"/>
    <w:rsid w:val="00C40FB6"/>
    <w:rsid w:val="00C42FBD"/>
    <w:rsid w:val="00C67FC9"/>
    <w:rsid w:val="00CA425E"/>
    <w:rsid w:val="00CB108D"/>
    <w:rsid w:val="00CD6F33"/>
    <w:rsid w:val="00CD7362"/>
    <w:rsid w:val="00CF0305"/>
    <w:rsid w:val="00D02BE1"/>
    <w:rsid w:val="00D27F73"/>
    <w:rsid w:val="00D329E3"/>
    <w:rsid w:val="00D423CF"/>
    <w:rsid w:val="00D52CB1"/>
    <w:rsid w:val="00D53288"/>
    <w:rsid w:val="00D63E8E"/>
    <w:rsid w:val="00D7342C"/>
    <w:rsid w:val="00D778F5"/>
    <w:rsid w:val="00D845FF"/>
    <w:rsid w:val="00DC6560"/>
    <w:rsid w:val="00DD7D56"/>
    <w:rsid w:val="00DE302F"/>
    <w:rsid w:val="00DE6299"/>
    <w:rsid w:val="00E01F66"/>
    <w:rsid w:val="00E03687"/>
    <w:rsid w:val="00E067D0"/>
    <w:rsid w:val="00E32BE0"/>
    <w:rsid w:val="00E41334"/>
    <w:rsid w:val="00E56EBF"/>
    <w:rsid w:val="00E577BE"/>
    <w:rsid w:val="00E60B0C"/>
    <w:rsid w:val="00E72927"/>
    <w:rsid w:val="00E82A8C"/>
    <w:rsid w:val="00EA7257"/>
    <w:rsid w:val="00ED325A"/>
    <w:rsid w:val="00EF410D"/>
    <w:rsid w:val="00F21087"/>
    <w:rsid w:val="00F44293"/>
    <w:rsid w:val="00F548A9"/>
    <w:rsid w:val="00F75813"/>
    <w:rsid w:val="00FB3D44"/>
    <w:rsid w:val="00FB47C8"/>
    <w:rsid w:val="00FC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8A3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98"/>
    <w:pPr>
      <w:spacing w:after="120"/>
      <w:contextualSpacing/>
    </w:pPr>
    <w:rPr>
      <w:lang w:val="en-US"/>
    </w:rPr>
  </w:style>
  <w:style w:type="paragraph" w:styleId="Ttulo1">
    <w:name w:val="heading 1"/>
    <w:basedOn w:val="Normal"/>
    <w:next w:val="Normal"/>
    <w:autoRedefine/>
    <w:qFormat/>
    <w:rsid w:val="006473C5"/>
    <w:pPr>
      <w:keepNext/>
      <w:spacing w:before="120"/>
      <w:outlineLvl w:val="0"/>
    </w:pPr>
    <w:rPr>
      <w:rFonts w:ascii="JaghbUni" w:eastAsia="Batang" w:hAnsi="JaghbUni"/>
      <w:b/>
      <w:bCs/>
      <w:color w:val="365F91" w:themeColor="accent1" w:themeShade="BF"/>
      <w:spacing w:val="20"/>
      <w:sz w:val="28"/>
    </w:rPr>
  </w:style>
  <w:style w:type="paragraph" w:styleId="Ttulo2">
    <w:name w:val="heading 2"/>
    <w:basedOn w:val="Normal"/>
    <w:next w:val="Normal"/>
    <w:autoRedefine/>
    <w:qFormat/>
    <w:rsid w:val="00394796"/>
    <w:pPr>
      <w:keepNext/>
      <w:outlineLvl w:val="1"/>
    </w:pPr>
    <w:rPr>
      <w:rFonts w:ascii="Arial" w:hAnsi="Arial" w:cs="Arial"/>
      <w:b/>
      <w:bCs/>
      <w:i/>
      <w:iCs/>
      <w:color w:val="4F6228" w:themeColor="accent3" w:themeShade="80"/>
      <w:spacing w:val="20"/>
      <w:sz w:val="22"/>
      <w:szCs w:val="28"/>
    </w:rPr>
  </w:style>
  <w:style w:type="paragraph" w:styleId="Ttulo3">
    <w:name w:val="heading 3"/>
    <w:basedOn w:val="Normal"/>
    <w:next w:val="Normal"/>
    <w:autoRedefine/>
    <w:qFormat/>
    <w:rsid w:val="00394796"/>
    <w:pPr>
      <w:keepNext/>
      <w:spacing w:before="240" w:after="60"/>
      <w:outlineLvl w:val="2"/>
    </w:pPr>
    <w:rPr>
      <w:rFonts w:ascii="Arial" w:hAnsi="Arial" w:cs="Arial"/>
      <w:b/>
      <w:bCs/>
      <w:color w:val="943634" w:themeColor="accent2" w:themeShade="BF"/>
      <w:spacing w:val="20"/>
      <w:sz w:val="26"/>
      <w:szCs w:val="26"/>
    </w:rPr>
  </w:style>
  <w:style w:type="paragraph" w:styleId="Ttulo4">
    <w:name w:val="heading 4"/>
    <w:basedOn w:val="Normal"/>
    <w:next w:val="Normal"/>
    <w:qFormat/>
    <w:rsid w:val="008A4E6C"/>
    <w:pPr>
      <w:keepNext/>
      <w:ind w:left="720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8A4E6C"/>
    <w:rPr>
      <w:color w:val="0000FF"/>
      <w:u w:val="single"/>
    </w:rPr>
  </w:style>
  <w:style w:type="paragraph" w:styleId="Encabezado">
    <w:name w:val="header"/>
    <w:basedOn w:val="Normal"/>
    <w:semiHidden/>
    <w:rsid w:val="008A4E6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8A4E6C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  <w:rsid w:val="008A4E6C"/>
  </w:style>
  <w:style w:type="character" w:customStyle="1" w:styleId="Char">
    <w:name w:val="Char"/>
    <w:basedOn w:val="Fuentedeprrafopredeter"/>
    <w:rsid w:val="008A4E6C"/>
    <w:rPr>
      <w:rFonts w:ascii="Arial" w:hAnsi="Arial" w:cs="Arial"/>
      <w:b/>
      <w:bCs/>
      <w:i/>
      <w:iCs/>
      <w:noProof w:val="0"/>
      <w:sz w:val="28"/>
      <w:szCs w:val="28"/>
      <w:lang w:val="en-US" w:eastAsia="en-US" w:bidi="ar-SA"/>
    </w:rPr>
  </w:style>
  <w:style w:type="character" w:styleId="Hipervnculovisitado">
    <w:name w:val="FollowedHyperlink"/>
    <w:basedOn w:val="Fuentedeprrafopredeter"/>
    <w:semiHidden/>
    <w:rsid w:val="008A4E6C"/>
    <w:rPr>
      <w:color w:val="800080"/>
      <w:u w:val="single"/>
    </w:rPr>
  </w:style>
  <w:style w:type="paragraph" w:styleId="Textoindependiente">
    <w:name w:val="Body Text"/>
    <w:basedOn w:val="Normal"/>
    <w:semiHidden/>
    <w:rsid w:val="008A4E6C"/>
    <w:rPr>
      <w:sz w:val="20"/>
    </w:rPr>
  </w:style>
  <w:style w:type="paragraph" w:styleId="Textodeglobo">
    <w:name w:val="Balloon Text"/>
    <w:basedOn w:val="Normal"/>
    <w:link w:val="TextodegloboCar"/>
    <w:rsid w:val="00E32BE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32BE0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winkel@y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ais.org.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fibook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5348</Characters>
  <Application>Microsoft Office Word</Application>
  <DocSecurity>2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6308</CharactersWithSpaces>
  <SharedDoc>false</SharedDoc>
  <HLinks>
    <vt:vector size="18" baseType="variant"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http://www.iais.org.my/</vt:lpwstr>
      </vt:variant>
      <vt:variant>
        <vt:lpwstr/>
      </vt:variant>
      <vt:variant>
        <vt:i4>5832745</vt:i4>
      </vt:variant>
      <vt:variant>
        <vt:i4>3</vt:i4>
      </vt:variant>
      <vt:variant>
        <vt:i4>0</vt:i4>
      </vt:variant>
      <vt:variant>
        <vt:i4>5</vt:i4>
      </vt:variant>
      <vt:variant>
        <vt:lpwstr>mailto:eric@iais.org.my</vt:lpwstr>
      </vt:variant>
      <vt:variant>
        <vt:lpwstr/>
      </vt:variant>
      <vt:variant>
        <vt:i4>1507362</vt:i4>
      </vt:variant>
      <vt:variant>
        <vt:i4>0</vt:i4>
      </vt:variant>
      <vt:variant>
        <vt:i4>0</vt:i4>
      </vt:variant>
      <vt:variant>
        <vt:i4>5</vt:i4>
      </vt:variant>
      <vt:variant>
        <vt:lpwstr>mailto:ericwinkel@ymail.com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2014-12-19T22:44:00Z</dcterms:created>
  <dcterms:modified xsi:type="dcterms:W3CDTF">2014-12-19T22:44:00Z</dcterms:modified>
</cp:coreProperties>
</file>